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6C" w:rsidRPr="00B0136C" w:rsidRDefault="00B0136C" w:rsidP="00B013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Утверждена Генеральным директором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ООО «Инструмент - </w:t>
      </w:r>
      <w:proofErr w:type="spellStart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инвест</w:t>
      </w:r>
      <w:proofErr w:type="spellEnd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»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_______________И.С. Шапкиной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proofErr w:type="gramStart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в</w:t>
      </w:r>
      <w:proofErr w:type="gramEnd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 соответствии с проектной документацией,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proofErr w:type="gramStart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разработанной</w:t>
      </w:r>
      <w:proofErr w:type="gramEnd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 ГУП МО «</w:t>
      </w:r>
      <w:proofErr w:type="spellStart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Мосгипронисельстрой</w:t>
      </w:r>
      <w:proofErr w:type="spellEnd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»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 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ПРОЕКТНАЯ ДЕКЛАРАЦИЯ</w:t>
      </w: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</w:pP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 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 г. Москва</w:t>
      </w:r>
    </w:p>
    <w:p w:rsid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2009 год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lastRenderedPageBreak/>
        <w:t>Настоящая проектная декларация размещена в информационно – телекоммуникационной сети «Интернет» по адресу</w:t>
      </w:r>
      <w:hyperlink r:id="rId4" w:history="1">
        <w:r w:rsidRPr="00B0136C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lang w:eastAsia="ru-RU"/>
          </w:rPr>
          <w:t>www.in-invest.ru</w:t>
        </w:r>
      </w:hyperlink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 «29» января 2009 года, в соответствии с 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Федеральным законом № 214-ФЗ от 30.12.2004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(в ред. Федеральных законов от 18.07.2006 № 111-ФЗ, от 16.10.2006 № 160 - ФЗ),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 а также проектной документацией, разработанной ГП МО «Проектный институт гражданского строительства, планировки и застройки городов и поселков» и ООО «СТРОЙ-ТЕХ».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   Провайдер: ООО «</w:t>
      </w:r>
      <w:proofErr w:type="spellStart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Криэторс</w:t>
      </w:r>
      <w:proofErr w:type="spellEnd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» (Договор оказания услуг № FA 610 от 01.09.2005г.). Адрес места нахождения: 119136 г. Москва, 3-й </w:t>
      </w:r>
      <w:proofErr w:type="spellStart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Сетуньский</w:t>
      </w:r>
      <w:proofErr w:type="spellEnd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 проезд, д. 3.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Информация о застройщике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Фирменное наименование</w:t>
      </w:r>
      <w:bookmarkStart w:id="0" w:name="_GoBack"/>
      <w:bookmarkEnd w:id="0"/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О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бщество с ограниченной ответственностью «Инструмент-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инвест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» (сокращенное название: ООО «Инструмент-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инвест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»).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Местонахождение юридического лица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Юридический адрес: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br/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101000 г. Москва, Покровский бульвар, д. 4/17, офис 17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Режим работы: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br/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Понедельник – пятница: с 9.00 - 19.00 и суббота: с 11.00 - 16.00 без обеденного перерыва.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Сведения о государственной регистрации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br/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ОГРН 10277393945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Свидетельство 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br/>
        <w:t>серия 77№005401357 выдано ИМНС №39 по г. Москве 16 октября 2002 года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Сведения о постановке на налоговый учет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br/>
      </w:r>
      <w:proofErr w:type="gram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ИНН  7729397759</w:t>
      </w:r>
      <w:proofErr w:type="gram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   КПП  774501001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Свидетельство: 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br/>
        <w:t>серия 77 № 001843527 выдано ИМНС №45 по г. Москве 18 июля 2002 года.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Состав учредителей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Шапкина Ирина Станиславовна, паспорт серия 45 01 993944, выдан ОВД «</w:t>
      </w:r>
      <w:proofErr w:type="spellStart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Зюзино</w:t>
      </w:r>
      <w:proofErr w:type="spellEnd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» г. Москвы 18.03.2002г., код подразделения 772-053 – доля в размере уставного капитала Общества – 50%.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Гашимов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Васиф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Мирислам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оглы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паспорт серия 45 98 427474, выдан ОВД «</w:t>
      </w:r>
      <w:proofErr w:type="spellStart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Зюзино</w:t>
      </w:r>
      <w:proofErr w:type="spellEnd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» г. Москвы 05.05.1999г., код подразделения 772-053 доля в размере уставного капитала Общества – 50%.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Сведения об участии застройщика в строительстве объектов недвижимости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З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а последние шесть лет компанией были построены и сданы в эксплуатацию, а также проведена реконструкция следующих объектов: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-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Д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ва 160 квартирных, </w:t>
      </w:r>
      <w:proofErr w:type="spellStart"/>
      <w:proofErr w:type="gram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двухподъездных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,</w:t>
      </w:r>
      <w:proofErr w:type="gram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17 этажных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панельно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– кирпичных дома серии И-1723. Жилые дома расположены по адресу: Московская область, г. Троицк, Октябрьский проспект, д. 3 «а» и д. 3 «б» (акты ввода в эксплуатацию – 28.11.2004г.) и д. 3 «б» (акт ввода в эксплуатацию – 26.02.2004г.).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Ц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ентральный тепловой пункт (ЦТП-Д-36) мощностью 7,0 Гкал/час предназначен для передачи теплоносителя от городской котельной на отопление и горячее водоснабжение, а также подачу холодной воды, включая пожаротушение. Его мощность рассчитана на пять 160-ти квартирных жилых дома. Трансформаторная подстанция (ТП-Д34-А) мощностью 2 x 630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кВа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 Ее мощность передачи электроэнергии рассчитана на пять - шесть 160-ти квартирных жилых дома, включая помещения социально-бытового назначения.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Р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еконструкция городской канализационной насосной станции Т-27 с увеличением производительности с 1200 м 3 /час до 2000 м 3 /час.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троительство и ввод в эксплуатацию вышеуказанных объектов осуществлялся до введения в действие Федерального закона от 30.12.2004г.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РФ».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lastRenderedPageBreak/>
        <w:t> -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Т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ри 57 квартирных,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одноподъездных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, 9 этажных монолитно – кирпичных жилых дома индивидуальной планировки. Жилые дома расположены по адресу: Московская область, Подольский район,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Щаповское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сельское поселение, поселок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, д. 51 (акт ввода в эксплуатацию – 30.06.2008г.), д. 52 (акт ввода в эксплуатацию – 30.06.2008г.) и д. 53 (акт ввода в эксплуатацию – 30.09.2008г.).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И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нвестирование строительства ТП общей мощностью 2800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кВа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 Р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еконструкция существующей котельной с устройством пристройки оборудованной 2 котлами ЗИОСАБ производительностью не менее 2,5 Гкал/час каждый и перекладка участка инженерных коммуникаций от ТК около первого дома от дороги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–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Кр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 Пахра до новой ТК № 5.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троительство и ввод в эксплуатацию вышеуказанных объектов осуществлялся в соответствии с Федеральным законом от 30.12.2004г.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РФ».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- С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троительство пристройки и реконструкция средней образовательной школы, расположенной по адресу: Московская область, Подольский район,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Щаповское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сельское поселение, поселок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троительство пристройки и реконструкция детского сада № 32 «Березка», расположенного по адресу: Московская область, Подольский район,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Щаповское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сельское поселение, поселок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-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Р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еконструкция и строительство третьего этажа здания Банк «София» (ЗАО), расположенного по адресу: г. Москва, ул.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Наметкина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, д. 13 Б. 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-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О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дин 138 квартирный,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четырехподъездный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, 9 этажный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панельно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– кирпичный жилой дом серии В - 2005. Жилой дом расположен по адресу: Московская область, Подольский район,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Щаповское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сельское поселение, поселок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, д. 4 (строительный адрес). Срок сдачи жилого дома в эксплуатацию – IV квартал 2009г.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Сведения о лицензиях застройщика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Лицензия ГС-1-77-01-27-0-7729397759-023282-2 </w:t>
      </w:r>
      <w:proofErr w:type="gram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от  25</w:t>
      </w:r>
      <w:proofErr w:type="gram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июля 2005 года на осуществление деятельности по строительству зданий и сооружений I и II уровней ответственности, выполнение функций заказчика - застройщика, в соответствии с государственным стандартом, выдана Государственным комитетом Российской Федерации по строительству и жилищно-коммунальному комплексу. Срок действия лицензии по 25 июля 2010г.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Сведения о финансовом результате текущего года, размере кредиторской задолженности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Отчет о прибылях и убытках за период с 01 января по 30 июня 2010г.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600"/>
        <w:gridCol w:w="2310"/>
        <w:gridCol w:w="2310"/>
      </w:tblGrid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За аналогичный период предыдущего года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proofErr w:type="gramStart"/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наименование</w:t>
            </w:r>
            <w:proofErr w:type="gram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proofErr w:type="gramStart"/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код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36C" w:rsidRPr="00B0136C" w:rsidRDefault="00B0136C" w:rsidP="00B0136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36C" w:rsidRPr="00B0136C" w:rsidRDefault="00B0136C" w:rsidP="00B0136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4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Доходы и расходы по обычным видам деятельности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Выручка (нетто) от продажи товаров, продукции, работ, услуг (за минусом НДС, акцизов, и аналогичных обязательных платежей)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 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 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 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 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4621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 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 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4384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Себестоимость проданных товаров, продукции, работ, услуг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(3616)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(4011)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Валовая прибыль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029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373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Прибыль (убыток) от продаж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373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Прочие доходы и расходы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Прочие доходы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 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 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 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--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(699)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(699)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Прибыль (убыток) до налогообложения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209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Налог на прибыль и иные аналогичные обязательные платежи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(61)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(36)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Чистая прибыль (убыток) отчетного периода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173</w:t>
            </w:r>
          </w:p>
        </w:tc>
      </w:tr>
    </w:tbl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Кредиторская задолженность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440"/>
        <w:gridCol w:w="1620"/>
      </w:tblGrid>
      <w:tr w:rsidR="00B0136C" w:rsidRPr="00B0136C" w:rsidTr="00B0136C">
        <w:trPr>
          <w:tblCellSpacing w:w="0" w:type="dxa"/>
          <w:jc w:val="center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lastRenderedPageBreak/>
              <w:t>ПАССИВ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Код показателя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3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Краткосрочные обязательства</w:t>
            </w:r>
          </w:p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Кредиторская задолженность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203382</w:t>
            </w:r>
          </w:p>
        </w:tc>
      </w:tr>
    </w:tbl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 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Информация о проекте строительства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Цель проекта строительства, его этапы и сроки реализации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Ц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елью проекта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ГП МО «Проектный институт гражданского строительства, планировки и застройки городов и поселков», адрес места нахождения: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Московская область, г. Воскресенск, ул. Менделеева, д. 17, лицензия Д 683325, рег. № ГС-1-99-02-26-0-5000000881-058869-2, срок действия по 22.10.2012г.),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 ООО «СТРОЙ-ТЕХ», адрес </w:t>
      </w:r>
      <w:proofErr w:type="spellStart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местанахождения</w:t>
      </w:r>
      <w:proofErr w:type="spellEnd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: Россия, г. Пенза, Заводское шоссе, д. 3 Б (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лицензия Д рег. № ГС-4-58-02-26-0-5835064927-002178-1, срок действия по 18.06.2011г.)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 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является строительство 9-ти этажного 4-х секционного жилого дома (строительный номер жилого дома - № 8, расположенного в поселке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,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Щаповского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сельского округа, Подольского района Московской области. Срок реализации – II квартал 2011г. Данный проект отвечает предъявляемым требованиям, что подтверждается положительным заключением государственной экспертизы проектной документации, проведенной ГУ МО «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Мособлгосэкспертиза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» (заключение № 50-1-4-1069-08 от 23.12.2008г.), расположенное по адресу: 117342 г. Москва, ул. Обручева, д. 46.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proofErr w:type="spellStart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ж.д</w:t>
            </w:r>
            <w:proofErr w:type="spellEnd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. № 8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Площадь земельного участка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 xml:space="preserve">4 842,0 </w:t>
            </w:r>
            <w:proofErr w:type="spellStart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Строительный объем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 xml:space="preserve">47 281,3 </w:t>
            </w:r>
            <w:proofErr w:type="spellStart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Общая площадь квартир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 xml:space="preserve">8 915,9 </w:t>
            </w:r>
            <w:proofErr w:type="spellStart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 xml:space="preserve">Количество квартир, в </w:t>
            </w:r>
            <w:proofErr w:type="spellStart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т.ч</w:t>
            </w:r>
            <w:proofErr w:type="spellEnd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134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- однокомнатных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53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- двухкомнатных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72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- трехкомнатных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9</w:t>
            </w:r>
          </w:p>
        </w:tc>
      </w:tr>
    </w:tbl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Разрешение на строительство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троительство объекта осуществляется на основании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1. Разрешение на строительство № RU50527000-13 от 29 января 2009 года, выданное Отделом архитектуры и градостроительства Администрации Подольского района Московской области.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Права Застройщика на земельные участки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О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бщая площадь земельного участка под строительство 9-ти этажного 4-х секционного жилого дома составляет – 4 842,0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кв.м</w:t>
      </w:r>
      <w:proofErr w:type="spellEnd"/>
      <w:proofErr w:type="gram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,  границы</w:t>
      </w:r>
      <w:proofErr w:type="gram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и площади которого определены кадастровым планом от 19.07.2007 года № 27.2/07-11216. Данный земельный участок принадлежат Застройщику на праве аренды, договор аренды № 1099 от 05.09.2007г. (кадастровый № 50:27:002 02 08:0136), зарегистрированном в Управлении ФРС по МО за № 50-50-27/051/2007-169 от 08.11.2007г. Срок действия договоров – 5 лет.  Вышеуказанные земли являются государственной собственностью, не подлежащей разграничению.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Озеленение и благоустройство придомовой территории с площадками для отдыха детей и </w:t>
      </w:r>
      <w:proofErr w:type="gram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взрослых, 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в.т.ч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</w:t>
      </w:r>
      <w:proofErr w:type="gram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хозяйственные площадки, гостевые автостоянки, будут возведены в соответствии с утвержденным проектом строительства 9-ти этажного 4-х секционного жилого дома.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Месторасположение и описание объекта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Территория, отведенная под строительство, находится в восточной части Подольского района Московской области. На северо- западе – застройка 4-х и 9-ти этажных жилых </w:t>
      </w:r>
      <w:proofErr w:type="gram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домов,  к</w:t>
      </w:r>
      <w:proofErr w:type="gram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югу –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Щаповская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средняя образовательная школа. Проектируемый жилой дом № 8 является частью группы жилых домов на свободных от застройки землях поселка.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lastRenderedPageBreak/>
        <w:t>Проект строительства 9-ти этажного 4-х секционного жилого дома предполагает следующие конструктивные особенности жилого дома: фундамент – монолитная железобетонная плита (t – 700мм); наружные стены монолит</w:t>
      </w:r>
      <w:proofErr w:type="gram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. ж</w:t>
      </w:r>
      <w:proofErr w:type="gram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/бетонный каркас и кирпичная кладка (t – 530мм) с применением отделочного материала – кирпича (желтого, белого и терракотового); окна – ПВХ; дверные проемы – простой работы; кровля плоская.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Этапы и сроки строительства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760"/>
        <w:gridCol w:w="2160"/>
      </w:tblGrid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      </w:t>
            </w: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Наименование работ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8 дом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Отрыв котлована с вывозом грунта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04-06/2009г.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Устройство ж/б монолитной фундаментной плиты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05-07/2009г.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Устройство монолитных стен подвала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06-08/2009г.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Монтаж башенного крана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08/2009г.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Монтаж каркаса здания из монолит</w:t>
            </w:r>
            <w:proofErr w:type="gramStart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. ж</w:t>
            </w:r>
            <w:proofErr w:type="gramEnd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/б бетона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09/2009г.-06/2010г.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Кирпичная кладка ограждающих конструкций, стен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11/2009г.-08/2010г.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Устройство кровли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08-11/2010г.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Установка оконных блоков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05-09/2010г.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Внутренние электромонтажные работы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10/2010г.-01/2011г.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Внутренние сантехнические работы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10/2010г.-02/2011г.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Устройство слаботочной системы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10/2010г.-01/2011г.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Монтаж лифтового оборудования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08-11/2010г.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Отделочные работы мест общего пользования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03-05/2011г.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Демонтаж башенного крана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12/2010г.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Устройство наружных внутриплощадочных сетей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08/2010г.-01/2011г.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Благоустройство территории, озеленение, установка малых архитектурных форм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03-05/2011г.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Подготовка сдаточной документации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04-05/2011г.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Сдача объекта в эксплуатацию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06/2011г.</w:t>
            </w:r>
          </w:p>
        </w:tc>
      </w:tr>
    </w:tbl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О количестве квартир объекта и функциональном назначении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Общее количество квартир в составе строящегося 9-ти этажного 4-х секционного жилого дома – 134.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proofErr w:type="spellStart"/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ж.д</w:t>
            </w:r>
            <w:proofErr w:type="spellEnd"/>
            <w:r w:rsidRPr="00B0136C">
              <w:rPr>
                <w:rFonts w:ascii="Arial" w:eastAsia="Times New Roman" w:hAnsi="Arial" w:cs="Arial"/>
                <w:b/>
                <w:bCs/>
                <w:color w:val="353535"/>
                <w:sz w:val="18"/>
                <w:szCs w:val="18"/>
                <w:lang w:eastAsia="ru-RU"/>
              </w:rPr>
              <w:t>. № 8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Площадь земельного участка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 xml:space="preserve">4842,0 </w:t>
            </w:r>
            <w:proofErr w:type="spellStart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Строительный объем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 xml:space="preserve">47 281,3 </w:t>
            </w:r>
            <w:proofErr w:type="spellStart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Общая площадь квартир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 xml:space="preserve">8 915,9 </w:t>
            </w:r>
            <w:proofErr w:type="spellStart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 xml:space="preserve">Количество квартир, в </w:t>
            </w:r>
            <w:proofErr w:type="spellStart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т.ч</w:t>
            </w:r>
            <w:proofErr w:type="spellEnd"/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. (с лоджиями)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134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- однокомнатных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53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- двухкомнатных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72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-трехкомнатных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9</w:t>
            </w:r>
          </w:p>
        </w:tc>
      </w:tr>
    </w:tbl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Классификация квартир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Секция «А»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54"/>
        <w:gridCol w:w="853"/>
        <w:gridCol w:w="703"/>
        <w:gridCol w:w="703"/>
        <w:gridCol w:w="853"/>
        <w:gridCol w:w="853"/>
        <w:gridCol w:w="703"/>
        <w:gridCol w:w="703"/>
        <w:gridCol w:w="703"/>
        <w:gridCol w:w="853"/>
      </w:tblGrid>
      <w:tr w:rsidR="00B0136C" w:rsidRPr="00B0136C" w:rsidTr="00B0136C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93,05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72,6 м?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50,9 м?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70,3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93,15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70,4 м?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50,6 м?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70,2 м?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72,3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92,85 м?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3-комнатных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</w:t>
            </w:r>
          </w:p>
        </w:tc>
      </w:tr>
    </w:tbl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Секция «Б»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55"/>
        <w:gridCol w:w="990"/>
        <w:gridCol w:w="990"/>
        <w:gridCol w:w="855"/>
        <w:gridCol w:w="990"/>
        <w:gridCol w:w="990"/>
      </w:tblGrid>
      <w:tr w:rsidR="00B0136C" w:rsidRPr="00B0136C" w:rsidTr="00B0136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84,3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78,5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78,3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57,8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84,6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57,5 м?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</w:tr>
    </w:tbl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 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lastRenderedPageBreak/>
        <w:t> 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 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Секция «В»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55"/>
        <w:gridCol w:w="990"/>
        <w:gridCol w:w="990"/>
        <w:gridCol w:w="855"/>
      </w:tblGrid>
      <w:tr w:rsidR="00B0136C" w:rsidRPr="00B0136C" w:rsidTr="00B0136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66,9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46,6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46,3 м?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66,8 м?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2-комнатных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</w:t>
            </w:r>
          </w:p>
        </w:tc>
      </w:tr>
    </w:tbl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Секция «Г»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90"/>
        <w:gridCol w:w="1140"/>
        <w:gridCol w:w="990"/>
        <w:gridCol w:w="990"/>
      </w:tblGrid>
      <w:tr w:rsidR="00B0136C" w:rsidRPr="00B0136C" w:rsidTr="00B0136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66,9 м?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46,6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46,3 м?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66,8 м?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1-комнатных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</w:tr>
      <w:tr w:rsidR="00B0136C" w:rsidRPr="00B0136C" w:rsidTr="00B0136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2-комнатных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6C" w:rsidRPr="00B0136C" w:rsidRDefault="00B0136C" w:rsidP="00B01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</w:pPr>
            <w:r w:rsidRPr="00B0136C">
              <w:rPr>
                <w:rFonts w:ascii="Arial" w:eastAsia="Times New Roman" w:hAnsi="Arial" w:cs="Arial"/>
                <w:color w:val="353535"/>
                <w:sz w:val="18"/>
                <w:szCs w:val="18"/>
                <w:lang w:eastAsia="ru-RU"/>
              </w:rPr>
              <w:t>2</w:t>
            </w:r>
          </w:p>
        </w:tc>
      </w:tr>
    </w:tbl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Нежилые помещения не входящие в состав общего имущества: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Подробные технические характеристики жилых и нежилых помещений указаны в экспликациях Плана создаваемого объекта недвижимости и в Описании объекта долевого строительства, разработанных на основании проекта 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ГП МО «Проектный институт гражданского строительства, планировки и застройки городов и поселков», адрес места нахождения: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Московская область, г. Воскресенск, ул. Менделеева, д. 17, лицензия Д 683325, рег. № ГС-1-99-02-26-0-5000000881-058869-2, срок действия по 22.10.2012г.),</w:t>
      </w: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 ООО «СТРОЙ-ТЕХ», адрес </w:t>
      </w:r>
      <w:proofErr w:type="spellStart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местанахождения</w:t>
      </w:r>
      <w:proofErr w:type="spellEnd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: Россия, г. Пенза, Заводское шоссе, д. 3 Б (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лицензия Д рег. № ГС-4-58-02-26-0-5835064927-002178-1, срок действия по 18.06.2011г.), утвержденного Главным Управлением Архитектуры и градостроительства Московской области от 28.10.2008г. (дело№ 762/08).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О составе общего имущества</w:t>
      </w:r>
    </w:p>
    <w:p w:rsidR="00B0136C" w:rsidRPr="00B0136C" w:rsidRDefault="00B0136C" w:rsidP="00B013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Дом № 8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Количество нежилых помещений: ___</w:t>
      </w: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, из них: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Подвал, технический этаж – согласно утвержденного проекта.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i/>
          <w:iCs/>
          <w:color w:val="353535"/>
          <w:sz w:val="18"/>
          <w:szCs w:val="18"/>
          <w:lang w:eastAsia="ru-RU"/>
        </w:rPr>
        <w:t>Вспомогательные помещения 1 этажа: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Электрощитовая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, служебные помещения, места общего пользования – согласно утвержденного проекта.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    После получения разрешения на ввод строящихся жилых домов в эксплуатацию Застройщик передает имущество, предназначенное для обслуживания более одного помещения, не являющиеся частями квартир, в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т.ч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. межквартирные лестничные площадки, лестницы, лифты, лифтовые и иные шахты, коридоры, технические этажи, чердаки, подвалы, имеющие инженерные коммуникации, иное, обслуживающее более одного помещения, оборудование, а также крыши, ограждающие несущие и ненесущие конструкции, механическое, электрическое,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санитарно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– техническое и иное оборудование, находящееся в строящихся жилых домах за пределами или внутри помещений и обслуживающие более одного помещения, а также элементы озеленения и благоустройства  на арендуемых земельных участках и иные предназначенные для обслуживания, эксплуатации и благоустройства объекты - в Управляющую компанию по обслуживанию многоквартирных жилых домов.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Ввод объекта в эксплуатацию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Предполагаемый срок получения разрешения на ввод объекта в эксплуатацию (Московская область, Подольский р-н, п.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Щапово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, строительный номер жилого дома №8) – II квартал 2011 года. Приемка объекта в эксплуатацию будет осуществляться, в соответствии с действующим федеральным и региональным законодательством, с участием представителей органов государственного надзора и организаций, эксплуатирующих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инженерно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– технические коммуникации.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Возможные финансовые риски, планируемая стоимость строительства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lastRenderedPageBreak/>
        <w:t> -  д. № 8</w:t>
      </w:r>
      <w:proofErr w:type="gram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–  217</w:t>
      </w:r>
      <w:proofErr w:type="gram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000 000 (двести семнадцать миллионов) рублей;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Страхование объекта: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Застройщиком застраховано строительство III очереди в страховой компании «РОСНО» - договор страхования № И3-341505/32-21-02 от 02.03.2008г.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Перечень организаций, выполняющих основные </w:t>
      </w:r>
      <w:proofErr w:type="spellStart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строительно</w:t>
      </w:r>
      <w:proofErr w:type="spellEnd"/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 xml:space="preserve"> – монтажные работы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Генеральная подрядная /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strongstrong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/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tdtd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valign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=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td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valign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=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организаtd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valign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=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width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=/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tdp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align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=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ция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– ООО «КОНКУРЕНТ-Ко» (г. Москва), лицензия Д 568079, рег. № ГС-1-77-01-27-0-7729414274-022108-2, срок по 30.05.2010г. местонахождение: 101 000 г. Москва,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Милютинский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переулок, д. 36.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ООО «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Юкко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» (г. Москва) местонахождение: 115 201 г. Москва, ул.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Котляковская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, д. 3.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ООО «УК Подъем» Управляющий ЗАО «СП Подъем» местонахождение: 105 043 г. Москва, ул. Нижняя Первомайская, д. 12а.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ЗАО «Торговый дом «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Щербинские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лифты» лицензия Д 584538, рег. № ГС-1-99-02-27-0-7727524803-027427-1, срок по 27.06.2010г. местонахождение: 115 478 г. Москва, Каширское шоссе, д. 23, стр. 5.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ООО «Кулон - 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Термо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» рег. № ГС-1-50-02-27-0-5013047982-026677-1, срок по 27.12.207г. местонахождение: 140 180 МО г. Жуковский, ул. Нижегородская, д. 16.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ОАО «МОЭСК» Подольские электрические сети» местонахождение: 115114 г. Москва, 2-ой Павелецкий проезд, д. 4/6.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ООО «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СвязьСтройМонтаж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» лицензия Д 211661, рег. № ГС-1-50-02-26-0-5036039360-014484-1, срок по 23.01.2008г. местонахождение: 142 100 МО г. Подольск, ул. Комсомольская, д. 5.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ООО «</w:t>
      </w:r>
      <w:proofErr w:type="spell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Толар</w:t>
      </w:r>
      <w:proofErr w:type="spell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» местонахождение: 123182 г. Москва, ул. Авиационная, д. 68.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ОАО «Дубровицы» местонахождение: 142132 МО Подольский район, поселок Дубровицы.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Способ обеспечения обязательств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Способом обеспечения обязательств выбран залог, в порядке предусмотренном Федеральным законом № 214-ФЗ от 30.12.2004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(в ред. Федеральных законов от 18.07.2006 № 111-ФЗ, от 16.10.2006 № 160 - ФЗ).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 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b/>
          <w:bCs/>
          <w:color w:val="353535"/>
          <w:sz w:val="18"/>
          <w:szCs w:val="18"/>
          <w:lang w:eastAsia="ru-RU"/>
        </w:rPr>
        <w:t>Иные договоры и сделки</w:t>
      </w:r>
    </w:p>
    <w:p w:rsidR="00B0136C" w:rsidRPr="00B0136C" w:rsidRDefault="00B0136C" w:rsidP="00B013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ru-RU"/>
        </w:rPr>
      </w:pPr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Информация об иных договорах и сделках, на основании которых привлекаются денежные средства для строительства (создания) </w:t>
      </w:r>
      <w:proofErr w:type="gramStart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>многоквартирного  дома</w:t>
      </w:r>
      <w:proofErr w:type="gramEnd"/>
      <w:r w:rsidRPr="00B0136C">
        <w:rPr>
          <w:rFonts w:ascii="Arial" w:eastAsia="Times New Roman" w:hAnsi="Arial" w:cs="Arial"/>
          <w:color w:val="353535"/>
          <w:sz w:val="18"/>
          <w:szCs w:val="18"/>
          <w:lang w:eastAsia="ru-RU"/>
        </w:rPr>
        <w:t xml:space="preserve"> и (или) иного объекта строительства, за исключением привлечения денежных средств на основании договоров, будет опубликовываться в настоящей проектной декларации по мере их Заключения Застройщиком.</w:t>
      </w:r>
    </w:p>
    <w:p w:rsidR="00E32357" w:rsidRDefault="00E32357"/>
    <w:sectPr w:rsidR="00E3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6C"/>
    <w:rsid w:val="00B0136C"/>
    <w:rsid w:val="00E3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90CD2-F3A1-4895-9498-9CC7718C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36C"/>
    <w:rPr>
      <w:b/>
      <w:bCs/>
    </w:rPr>
  </w:style>
  <w:style w:type="character" w:customStyle="1" w:styleId="apple-converted-space">
    <w:name w:val="apple-converted-space"/>
    <w:basedOn w:val="a0"/>
    <w:rsid w:val="00B0136C"/>
  </w:style>
  <w:style w:type="character" w:styleId="a5">
    <w:name w:val="Hyperlink"/>
    <w:basedOn w:val="a0"/>
    <w:uiPriority w:val="99"/>
    <w:semiHidden/>
    <w:unhideWhenUsed/>
    <w:rsid w:val="00B0136C"/>
    <w:rPr>
      <w:color w:val="0000FF"/>
      <w:u w:val="single"/>
    </w:rPr>
  </w:style>
  <w:style w:type="character" w:styleId="a6">
    <w:name w:val="Emphasis"/>
    <w:basedOn w:val="a0"/>
    <w:uiPriority w:val="20"/>
    <w:qFormat/>
    <w:rsid w:val="00B013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-inv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2492</Words>
  <Characters>14210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2014-08-11T07:33:00Z</dcterms:created>
  <dcterms:modified xsi:type="dcterms:W3CDTF">2014-08-11T07:34:00Z</dcterms:modified>
</cp:coreProperties>
</file>