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B0" w:rsidRPr="003F42B0" w:rsidRDefault="003F42B0" w:rsidP="000D2D30">
      <w:pPr>
        <w:tabs>
          <w:tab w:val="left" w:pos="-142"/>
        </w:tabs>
        <w:ind w:right="-8" w:firstLine="851"/>
        <w:jc w:val="center"/>
        <w:rPr>
          <w:b/>
          <w:bCs/>
          <w:sz w:val="22"/>
          <w:szCs w:val="22"/>
        </w:rPr>
      </w:pPr>
      <w:r w:rsidRPr="003F42B0">
        <w:rPr>
          <w:b/>
          <w:bCs/>
          <w:sz w:val="22"/>
          <w:szCs w:val="22"/>
        </w:rPr>
        <w:t xml:space="preserve">Изменения от </w:t>
      </w:r>
      <w:r w:rsidR="000D2D30">
        <w:rPr>
          <w:b/>
          <w:bCs/>
          <w:sz w:val="22"/>
          <w:szCs w:val="22"/>
        </w:rPr>
        <w:t xml:space="preserve">30 марта </w:t>
      </w:r>
      <w:r w:rsidRPr="003F42B0">
        <w:rPr>
          <w:b/>
          <w:bCs/>
          <w:sz w:val="22"/>
          <w:szCs w:val="22"/>
        </w:rPr>
        <w:t>2016 года</w:t>
      </w:r>
    </w:p>
    <w:p w:rsidR="000D2D30" w:rsidRDefault="00BD1EEB" w:rsidP="000D2D30">
      <w:pPr>
        <w:tabs>
          <w:tab w:val="left" w:pos="-142"/>
        </w:tabs>
        <w:ind w:right="-8"/>
        <w:jc w:val="center"/>
        <w:rPr>
          <w:b/>
          <w:sz w:val="22"/>
          <w:szCs w:val="22"/>
        </w:rPr>
      </w:pPr>
      <w:r>
        <w:rPr>
          <w:b/>
          <w:bCs/>
          <w:sz w:val="22"/>
          <w:szCs w:val="22"/>
        </w:rPr>
        <w:t xml:space="preserve">в Проектную декларацию </w:t>
      </w:r>
      <w:r w:rsidRPr="00BD1EEB">
        <w:rPr>
          <w:b/>
          <w:sz w:val="22"/>
          <w:szCs w:val="22"/>
        </w:rPr>
        <w:t>в редакции от 04 декабря 2015</w:t>
      </w:r>
      <w:r>
        <w:rPr>
          <w:b/>
          <w:sz w:val="22"/>
          <w:szCs w:val="22"/>
        </w:rPr>
        <w:t xml:space="preserve"> </w:t>
      </w:r>
      <w:r w:rsidR="000D2D30">
        <w:rPr>
          <w:b/>
          <w:sz w:val="22"/>
          <w:szCs w:val="22"/>
        </w:rPr>
        <w:t>года</w:t>
      </w:r>
    </w:p>
    <w:p w:rsidR="00BD1EEB" w:rsidRPr="000D2D30" w:rsidRDefault="000D2D30" w:rsidP="000D2D30">
      <w:pPr>
        <w:tabs>
          <w:tab w:val="left" w:pos="-142"/>
        </w:tabs>
        <w:ind w:right="-8"/>
        <w:jc w:val="center"/>
        <w:rPr>
          <w:b/>
          <w:bCs/>
          <w:sz w:val="22"/>
          <w:szCs w:val="22"/>
        </w:rPr>
      </w:pPr>
      <w:r>
        <w:rPr>
          <w:b/>
          <w:bCs/>
          <w:sz w:val="22"/>
          <w:szCs w:val="22"/>
        </w:rPr>
        <w:t xml:space="preserve"> </w:t>
      </w:r>
      <w:r w:rsidR="00BD1EEB" w:rsidRPr="00BD1EEB">
        <w:rPr>
          <w:b/>
          <w:sz w:val="22"/>
          <w:szCs w:val="22"/>
        </w:rPr>
        <w:t>на строительство Многофункционального здания</w:t>
      </w:r>
      <w:r>
        <w:rPr>
          <w:b/>
          <w:bCs/>
          <w:sz w:val="22"/>
          <w:szCs w:val="22"/>
        </w:rPr>
        <w:t xml:space="preserve"> </w:t>
      </w:r>
      <w:r w:rsidR="00BD1EEB" w:rsidRPr="00BD1EEB">
        <w:rPr>
          <w:b/>
          <w:sz w:val="22"/>
          <w:szCs w:val="22"/>
        </w:rPr>
        <w:t>с жилыми и нежилыми помещениями и с подземной парковкой</w:t>
      </w:r>
      <w:r>
        <w:rPr>
          <w:b/>
          <w:bCs/>
          <w:sz w:val="22"/>
          <w:szCs w:val="22"/>
        </w:rPr>
        <w:t xml:space="preserve"> </w:t>
      </w:r>
      <w:r w:rsidR="00BD1EEB" w:rsidRPr="00BD1EEB">
        <w:rPr>
          <w:b/>
          <w:sz w:val="22"/>
          <w:szCs w:val="22"/>
        </w:rPr>
        <w:t>по адресу: город Москва,</w:t>
      </w:r>
      <w:r w:rsidR="00BD1EEB" w:rsidRPr="00035F27">
        <w:rPr>
          <w:b/>
          <w:sz w:val="22"/>
          <w:szCs w:val="22"/>
        </w:rPr>
        <w:t xml:space="preserve"> шоссе Энтузиастов, вл. 88</w:t>
      </w:r>
    </w:p>
    <w:p w:rsidR="003F42B0" w:rsidRDefault="003F42B0" w:rsidP="003F42B0">
      <w:pPr>
        <w:tabs>
          <w:tab w:val="left" w:pos="-142"/>
        </w:tabs>
        <w:ind w:right="-8" w:firstLine="142"/>
        <w:jc w:val="center"/>
        <w:rPr>
          <w:b/>
          <w:sz w:val="22"/>
          <w:szCs w:val="22"/>
        </w:rPr>
      </w:pPr>
    </w:p>
    <w:p w:rsidR="003F42B0" w:rsidRDefault="003F42B0" w:rsidP="003F42B0">
      <w:pPr>
        <w:tabs>
          <w:tab w:val="left" w:pos="-142"/>
        </w:tabs>
        <w:ind w:right="-8" w:firstLine="142"/>
        <w:jc w:val="center"/>
        <w:rPr>
          <w:sz w:val="22"/>
          <w:szCs w:val="22"/>
        </w:rPr>
      </w:pPr>
      <w:r w:rsidRPr="00BD1EEB">
        <w:rPr>
          <w:sz w:val="22"/>
          <w:szCs w:val="22"/>
        </w:rPr>
        <w:t xml:space="preserve">Город Москва                                                                                              </w:t>
      </w:r>
      <w:r w:rsidR="000D2D30">
        <w:rPr>
          <w:sz w:val="22"/>
          <w:szCs w:val="22"/>
        </w:rPr>
        <w:t xml:space="preserve">30 марта </w:t>
      </w:r>
      <w:r w:rsidR="00F1586B">
        <w:rPr>
          <w:sz w:val="22"/>
          <w:szCs w:val="22"/>
        </w:rPr>
        <w:t>2016</w:t>
      </w:r>
      <w:r w:rsidRPr="003F42B0">
        <w:rPr>
          <w:sz w:val="22"/>
          <w:szCs w:val="22"/>
        </w:rPr>
        <w:t xml:space="preserve"> года</w:t>
      </w:r>
    </w:p>
    <w:p w:rsidR="003F42B0" w:rsidRDefault="003F42B0" w:rsidP="003F42B0">
      <w:pPr>
        <w:tabs>
          <w:tab w:val="left" w:pos="-142"/>
        </w:tabs>
        <w:ind w:right="-8" w:firstLine="142"/>
        <w:jc w:val="center"/>
        <w:rPr>
          <w:b/>
          <w:bCs/>
          <w:sz w:val="22"/>
          <w:szCs w:val="22"/>
        </w:rPr>
      </w:pPr>
    </w:p>
    <w:p w:rsidR="007D0681" w:rsidRPr="00E7687D" w:rsidRDefault="007D0681" w:rsidP="007D0681">
      <w:pPr>
        <w:pStyle w:val="a3"/>
        <w:numPr>
          <w:ilvl w:val="0"/>
          <w:numId w:val="1"/>
        </w:numPr>
        <w:tabs>
          <w:tab w:val="left" w:pos="993"/>
        </w:tabs>
        <w:ind w:left="0" w:firstLine="567"/>
        <w:jc w:val="both"/>
        <w:rPr>
          <w:bCs/>
          <w:sz w:val="21"/>
          <w:szCs w:val="21"/>
        </w:rPr>
      </w:pPr>
      <w:r w:rsidRPr="00E7687D">
        <w:rPr>
          <w:bCs/>
          <w:sz w:val="21"/>
          <w:szCs w:val="21"/>
        </w:rPr>
        <w:t>Читать раздел Проектной декларации «</w:t>
      </w:r>
      <w:r w:rsidR="003F42B0" w:rsidRPr="00E7687D">
        <w:rPr>
          <w:bCs/>
          <w:sz w:val="21"/>
          <w:szCs w:val="21"/>
        </w:rPr>
        <w:t>План</w:t>
      </w:r>
      <w:r w:rsidRPr="00E7687D">
        <w:rPr>
          <w:bCs/>
          <w:sz w:val="21"/>
          <w:szCs w:val="21"/>
        </w:rPr>
        <w:t xml:space="preserve">ируемая стоимость строительства </w:t>
      </w:r>
      <w:r w:rsidR="003F42B0" w:rsidRPr="00E7687D">
        <w:rPr>
          <w:bCs/>
          <w:sz w:val="21"/>
          <w:szCs w:val="21"/>
        </w:rPr>
        <w:t>(создания) объекта недвижимости</w:t>
      </w:r>
      <w:r w:rsidRPr="00E7687D">
        <w:rPr>
          <w:bCs/>
          <w:sz w:val="21"/>
          <w:szCs w:val="21"/>
        </w:rPr>
        <w:t>»</w:t>
      </w:r>
      <w:r w:rsidRPr="00E7687D">
        <w:rPr>
          <w:sz w:val="21"/>
          <w:szCs w:val="21"/>
        </w:rPr>
        <w:t xml:space="preserve"> </w:t>
      </w:r>
      <w:r w:rsidRPr="00E7687D">
        <w:rPr>
          <w:bCs/>
          <w:sz w:val="21"/>
          <w:szCs w:val="21"/>
        </w:rPr>
        <w:t>в следующей редакции:</w:t>
      </w:r>
    </w:p>
    <w:p w:rsidR="003F42B0" w:rsidRPr="00E7687D" w:rsidRDefault="003F42B0" w:rsidP="007D0681">
      <w:pPr>
        <w:tabs>
          <w:tab w:val="left" w:pos="-142"/>
          <w:tab w:val="left" w:pos="993"/>
        </w:tabs>
        <w:ind w:right="-8" w:firstLine="142"/>
        <w:jc w:val="both"/>
        <w:rPr>
          <w:bCs/>
          <w:sz w:val="21"/>
          <w:szCs w:val="21"/>
        </w:rPr>
      </w:pPr>
    </w:p>
    <w:tbl>
      <w:tblPr>
        <w:tblW w:w="991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60"/>
        <w:gridCol w:w="7655"/>
      </w:tblGrid>
      <w:tr w:rsidR="00BD1EEB" w:rsidRPr="00E7687D" w:rsidTr="00BD1EEB">
        <w:trPr>
          <w:tblCellSpacing w:w="0" w:type="dxa"/>
          <w:jc w:val="center"/>
        </w:trPr>
        <w:tc>
          <w:tcPr>
            <w:tcW w:w="2260" w:type="dxa"/>
            <w:tcBorders>
              <w:top w:val="outset" w:sz="6" w:space="0" w:color="auto"/>
              <w:left w:val="outset" w:sz="6" w:space="0" w:color="D9D9D9" w:themeColor="background1" w:themeShade="D9"/>
              <w:bottom w:val="outset" w:sz="6" w:space="0" w:color="auto"/>
              <w:right w:val="outset" w:sz="6" w:space="0" w:color="auto"/>
            </w:tcBorders>
            <w:tcMar>
              <w:top w:w="75" w:type="dxa"/>
              <w:left w:w="75" w:type="dxa"/>
              <w:bottom w:w="75" w:type="dxa"/>
              <w:right w:w="75" w:type="dxa"/>
            </w:tcMar>
          </w:tcPr>
          <w:p w:rsidR="00BD1EEB" w:rsidRPr="00E7687D" w:rsidRDefault="00BD1EEB" w:rsidP="00DC1F27">
            <w:pPr>
              <w:rPr>
                <w:sz w:val="21"/>
                <w:szCs w:val="21"/>
              </w:rPr>
            </w:pPr>
            <w:r w:rsidRPr="00E7687D">
              <w:rPr>
                <w:b/>
                <w:bCs/>
                <w:sz w:val="21"/>
                <w:szCs w:val="21"/>
              </w:rPr>
              <w:t>Планируемая стоимость строительства (создания) объекта недвижимости</w:t>
            </w:r>
          </w:p>
        </w:tc>
        <w:tc>
          <w:tcPr>
            <w:tcW w:w="7655" w:type="dxa"/>
            <w:tcBorders>
              <w:top w:val="outset" w:sz="6" w:space="0" w:color="auto"/>
              <w:left w:val="outset" w:sz="6" w:space="0" w:color="auto"/>
              <w:bottom w:val="outset" w:sz="6" w:space="0" w:color="auto"/>
            </w:tcBorders>
            <w:tcMar>
              <w:top w:w="75" w:type="dxa"/>
              <w:left w:w="75" w:type="dxa"/>
              <w:bottom w:w="75" w:type="dxa"/>
              <w:right w:w="75" w:type="dxa"/>
            </w:tcMar>
          </w:tcPr>
          <w:p w:rsidR="00BD1EEB" w:rsidRPr="00E7687D" w:rsidRDefault="00BD1EEB" w:rsidP="000056A1">
            <w:pPr>
              <w:jc w:val="both"/>
              <w:rPr>
                <w:sz w:val="21"/>
                <w:szCs w:val="21"/>
              </w:rPr>
            </w:pPr>
            <w:r w:rsidRPr="00E7687D">
              <w:rPr>
                <w:sz w:val="21"/>
                <w:szCs w:val="21"/>
              </w:rPr>
              <w:t xml:space="preserve">Планируемая стоимость строительства составляет ориентировочно </w:t>
            </w:r>
            <w:r w:rsidR="000056A1" w:rsidRPr="00E7687D">
              <w:rPr>
                <w:sz w:val="21"/>
                <w:szCs w:val="21"/>
              </w:rPr>
              <w:t>2 981</w:t>
            </w:r>
            <w:r w:rsidRPr="00E7687D">
              <w:rPr>
                <w:sz w:val="21"/>
                <w:szCs w:val="21"/>
              </w:rPr>
              <w:t xml:space="preserve"> млн. руб.</w:t>
            </w:r>
          </w:p>
        </w:tc>
      </w:tr>
    </w:tbl>
    <w:p w:rsidR="003F42B0" w:rsidRPr="00E7687D" w:rsidRDefault="003F42B0" w:rsidP="007D0681">
      <w:pPr>
        <w:tabs>
          <w:tab w:val="left" w:pos="-142"/>
          <w:tab w:val="left" w:pos="993"/>
        </w:tabs>
        <w:ind w:right="-8"/>
        <w:rPr>
          <w:b/>
          <w:bCs/>
          <w:sz w:val="21"/>
          <w:szCs w:val="21"/>
        </w:rPr>
      </w:pPr>
    </w:p>
    <w:p w:rsidR="00BD1EEB" w:rsidRPr="00E7687D" w:rsidRDefault="00BD1EEB" w:rsidP="00BD1EEB">
      <w:pPr>
        <w:pStyle w:val="a3"/>
        <w:numPr>
          <w:ilvl w:val="0"/>
          <w:numId w:val="1"/>
        </w:numPr>
        <w:jc w:val="both"/>
        <w:rPr>
          <w:sz w:val="21"/>
          <w:szCs w:val="21"/>
        </w:rPr>
      </w:pPr>
      <w:r w:rsidRPr="00E7687D">
        <w:rPr>
          <w:bCs/>
          <w:sz w:val="21"/>
          <w:szCs w:val="21"/>
        </w:rPr>
        <w:t>Подраздел «Права Застройщика на земельный участок»</w:t>
      </w:r>
      <w:r w:rsidRPr="00E7687D">
        <w:rPr>
          <w:sz w:val="21"/>
          <w:szCs w:val="21"/>
        </w:rPr>
        <w:t xml:space="preserve"> раздела «</w:t>
      </w:r>
      <w:r w:rsidRPr="00E7687D">
        <w:rPr>
          <w:bCs/>
          <w:sz w:val="21"/>
          <w:szCs w:val="21"/>
        </w:rPr>
        <w:t>Информация о проекте строительства» Проектной декларации читать в следующей редакции:</w:t>
      </w:r>
    </w:p>
    <w:tbl>
      <w:tblPr>
        <w:tblW w:w="99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14"/>
        <w:gridCol w:w="7709"/>
      </w:tblGrid>
      <w:tr w:rsidR="00BD1EEB" w:rsidRPr="00E7687D" w:rsidTr="00BD1EEB">
        <w:trPr>
          <w:tblCellSpacing w:w="0" w:type="dxa"/>
          <w:jc w:val="center"/>
        </w:trPr>
        <w:tc>
          <w:tcPr>
            <w:tcW w:w="2214" w:type="dxa"/>
            <w:tcBorders>
              <w:top w:val="outset" w:sz="6" w:space="0" w:color="auto"/>
              <w:bottom w:val="outset" w:sz="6" w:space="0" w:color="auto"/>
              <w:right w:val="outset" w:sz="6" w:space="0" w:color="auto"/>
            </w:tcBorders>
            <w:tcMar>
              <w:top w:w="75" w:type="dxa"/>
              <w:left w:w="75" w:type="dxa"/>
              <w:bottom w:w="75" w:type="dxa"/>
              <w:right w:w="75" w:type="dxa"/>
            </w:tcMar>
          </w:tcPr>
          <w:p w:rsidR="00BD1EEB" w:rsidRPr="00E7687D" w:rsidRDefault="00BD1EEB" w:rsidP="00DC1F27">
            <w:pPr>
              <w:rPr>
                <w:b/>
                <w:bCs/>
                <w:sz w:val="21"/>
                <w:szCs w:val="21"/>
              </w:rPr>
            </w:pPr>
            <w:r w:rsidRPr="00E7687D">
              <w:rPr>
                <w:b/>
                <w:bCs/>
                <w:sz w:val="21"/>
                <w:szCs w:val="21"/>
              </w:rPr>
              <w:t>Права Застройщика на земельный участок</w:t>
            </w:r>
          </w:p>
          <w:p w:rsidR="00BD1EEB" w:rsidRPr="00E7687D" w:rsidRDefault="00BD1EEB" w:rsidP="00DC1F27">
            <w:pPr>
              <w:autoSpaceDE w:val="0"/>
              <w:autoSpaceDN w:val="0"/>
              <w:adjustRightInd w:val="0"/>
              <w:jc w:val="both"/>
              <w:rPr>
                <w:sz w:val="21"/>
                <w:szCs w:val="21"/>
              </w:rPr>
            </w:pPr>
          </w:p>
        </w:tc>
        <w:tc>
          <w:tcPr>
            <w:tcW w:w="7709" w:type="dxa"/>
            <w:tcBorders>
              <w:top w:val="outset" w:sz="6" w:space="0" w:color="auto"/>
              <w:left w:val="outset" w:sz="6" w:space="0" w:color="auto"/>
              <w:bottom w:val="outset" w:sz="6" w:space="0" w:color="auto"/>
            </w:tcBorders>
            <w:tcMar>
              <w:top w:w="75" w:type="dxa"/>
              <w:left w:w="75" w:type="dxa"/>
              <w:bottom w:w="75" w:type="dxa"/>
              <w:right w:w="75" w:type="dxa"/>
            </w:tcMar>
          </w:tcPr>
          <w:p w:rsidR="00BD1EEB" w:rsidRPr="00E7687D" w:rsidRDefault="00BD1EEB" w:rsidP="00DC1F27">
            <w:pPr>
              <w:jc w:val="both"/>
              <w:rPr>
                <w:sz w:val="21"/>
                <w:szCs w:val="21"/>
              </w:rPr>
            </w:pPr>
            <w:r w:rsidRPr="00E7687D">
              <w:rPr>
                <w:sz w:val="21"/>
                <w:szCs w:val="21"/>
              </w:rPr>
              <w:t>Земельный участок с кадастровым номером 77:03:0006017:20 площадью 15 106 к</w:t>
            </w:r>
            <w:r w:rsidR="000D2D30" w:rsidRPr="00E7687D">
              <w:rPr>
                <w:sz w:val="21"/>
                <w:szCs w:val="21"/>
              </w:rPr>
              <w:t>в. м., расположенный по адресу:</w:t>
            </w:r>
            <w:r w:rsidRPr="00E7687D">
              <w:rPr>
                <w:sz w:val="21"/>
                <w:szCs w:val="21"/>
              </w:rPr>
              <w:t xml:space="preserve"> г. Москва, шоссе Энтузиастов, вл.</w:t>
            </w:r>
            <w:r w:rsidR="000D2D30" w:rsidRPr="00E7687D">
              <w:rPr>
                <w:sz w:val="21"/>
                <w:szCs w:val="21"/>
              </w:rPr>
              <w:t xml:space="preserve"> </w:t>
            </w:r>
            <w:r w:rsidRPr="00E7687D">
              <w:rPr>
                <w:sz w:val="21"/>
                <w:szCs w:val="21"/>
              </w:rPr>
              <w:t xml:space="preserve">88, находится на праве аренды у </w:t>
            </w:r>
            <w:r w:rsidRPr="00E7687D">
              <w:rPr>
                <w:spacing w:val="-4"/>
                <w:sz w:val="21"/>
                <w:szCs w:val="21"/>
              </w:rPr>
              <w:t xml:space="preserve">Общества </w:t>
            </w:r>
            <w:r w:rsidR="000D2D30" w:rsidRPr="00E7687D">
              <w:rPr>
                <w:spacing w:val="-4"/>
                <w:sz w:val="21"/>
                <w:szCs w:val="21"/>
              </w:rPr>
              <w:t>с ограниченной ответственностью</w:t>
            </w:r>
            <w:r w:rsidRPr="00E7687D">
              <w:rPr>
                <w:spacing w:val="-4"/>
                <w:sz w:val="21"/>
                <w:szCs w:val="21"/>
              </w:rPr>
              <w:t xml:space="preserve"> «Стройинвестпроект» </w:t>
            </w:r>
            <w:r w:rsidRPr="00E7687D">
              <w:rPr>
                <w:sz w:val="21"/>
                <w:szCs w:val="21"/>
              </w:rPr>
              <w:t>на основании следующих документов:</w:t>
            </w:r>
          </w:p>
          <w:p w:rsidR="00BD1EEB" w:rsidRPr="00E7687D" w:rsidRDefault="00BD1EEB" w:rsidP="00DC1F27">
            <w:pPr>
              <w:ind w:left="190" w:hanging="190"/>
              <w:jc w:val="both"/>
              <w:rPr>
                <w:sz w:val="21"/>
                <w:szCs w:val="21"/>
              </w:rPr>
            </w:pPr>
            <w:r w:rsidRPr="00E7687D">
              <w:rPr>
                <w:sz w:val="21"/>
                <w:szCs w:val="21"/>
              </w:rPr>
              <w:t>-  Распоряжение Префекта ВАО г. Москвы от 03.03.2004 г. №191-В-РП;</w:t>
            </w:r>
          </w:p>
          <w:p w:rsidR="00BD1EEB" w:rsidRPr="00E7687D" w:rsidRDefault="00BD1EEB" w:rsidP="00DC1F27">
            <w:pPr>
              <w:ind w:left="190" w:hanging="190"/>
              <w:jc w:val="both"/>
              <w:rPr>
                <w:sz w:val="21"/>
                <w:szCs w:val="21"/>
              </w:rPr>
            </w:pPr>
            <w:r w:rsidRPr="00E7687D">
              <w:rPr>
                <w:sz w:val="21"/>
                <w:szCs w:val="21"/>
              </w:rPr>
              <w:t>-  Распоряжение Префекта ВАО г. Москвы от 06.09.1994 г. №1390;</w:t>
            </w:r>
          </w:p>
          <w:p w:rsidR="00BD1EEB" w:rsidRPr="00E7687D" w:rsidRDefault="00BD1EEB" w:rsidP="00DC1F27">
            <w:pPr>
              <w:ind w:left="190" w:hanging="190"/>
              <w:jc w:val="both"/>
              <w:rPr>
                <w:sz w:val="21"/>
                <w:szCs w:val="21"/>
              </w:rPr>
            </w:pPr>
            <w:r w:rsidRPr="00E7687D">
              <w:rPr>
                <w:sz w:val="21"/>
                <w:szCs w:val="21"/>
              </w:rPr>
              <w:t>- Распоряжение Департам</w:t>
            </w:r>
            <w:r w:rsidR="000D2D30" w:rsidRPr="00E7687D">
              <w:rPr>
                <w:sz w:val="21"/>
                <w:szCs w:val="21"/>
              </w:rPr>
              <w:t>ента земельных ресурсов</w:t>
            </w:r>
            <w:r w:rsidRPr="00E7687D">
              <w:rPr>
                <w:sz w:val="21"/>
                <w:szCs w:val="21"/>
              </w:rPr>
              <w:t xml:space="preserve"> города Москвы от 02.09.2010 г. №1817-03 ДЗР;</w:t>
            </w:r>
          </w:p>
          <w:p w:rsidR="00BD1EEB" w:rsidRPr="00E7687D" w:rsidRDefault="00BD1EEB" w:rsidP="00DC1F27">
            <w:pPr>
              <w:ind w:left="190" w:hanging="190"/>
              <w:jc w:val="both"/>
              <w:rPr>
                <w:sz w:val="21"/>
                <w:szCs w:val="21"/>
              </w:rPr>
            </w:pPr>
            <w:r w:rsidRPr="00E7687D">
              <w:rPr>
                <w:sz w:val="21"/>
                <w:szCs w:val="21"/>
              </w:rPr>
              <w:t>- Решение окружной комиссии по имущественно-земельным отношениям и градостроительству на территории Вост</w:t>
            </w:r>
            <w:r w:rsidR="000D2D30" w:rsidRPr="00E7687D">
              <w:rPr>
                <w:sz w:val="21"/>
                <w:szCs w:val="21"/>
              </w:rPr>
              <w:t>очного административного округа</w:t>
            </w:r>
            <w:r w:rsidRPr="00E7687D">
              <w:rPr>
                <w:sz w:val="21"/>
                <w:szCs w:val="21"/>
              </w:rPr>
              <w:t xml:space="preserve"> от 17.07. 2002 г., протокол №19, пункт №46;</w:t>
            </w:r>
          </w:p>
          <w:p w:rsidR="00BD1EEB" w:rsidRPr="00E7687D" w:rsidRDefault="00BD1EEB" w:rsidP="00DC1F27">
            <w:pPr>
              <w:ind w:left="190" w:hanging="190"/>
              <w:jc w:val="both"/>
              <w:rPr>
                <w:sz w:val="21"/>
                <w:szCs w:val="21"/>
              </w:rPr>
            </w:pPr>
            <w:r w:rsidRPr="00E7687D">
              <w:rPr>
                <w:sz w:val="21"/>
                <w:szCs w:val="21"/>
              </w:rPr>
              <w:t>- Решение окружной комиссии по имущественно-земельным отношениям и градостроительству на территории Восто</w:t>
            </w:r>
            <w:r w:rsidR="000D2D30" w:rsidRPr="00E7687D">
              <w:rPr>
                <w:sz w:val="21"/>
                <w:szCs w:val="21"/>
              </w:rPr>
              <w:t xml:space="preserve">чного административного округа </w:t>
            </w:r>
            <w:r w:rsidRPr="00E7687D">
              <w:rPr>
                <w:sz w:val="21"/>
                <w:szCs w:val="21"/>
              </w:rPr>
              <w:t>от 16.07.2003 г., протокол №20, пункты №24, 25;</w:t>
            </w:r>
          </w:p>
          <w:p w:rsidR="00BD1EEB" w:rsidRPr="00E7687D" w:rsidRDefault="00BD1EEB" w:rsidP="00DC1F27">
            <w:pPr>
              <w:ind w:left="190" w:hanging="190"/>
              <w:jc w:val="both"/>
              <w:rPr>
                <w:sz w:val="21"/>
                <w:szCs w:val="21"/>
              </w:rPr>
            </w:pPr>
            <w:r w:rsidRPr="00E7687D">
              <w:rPr>
                <w:sz w:val="21"/>
                <w:szCs w:val="21"/>
              </w:rPr>
              <w:t>- Решение окружной комиссии по имущественно-земельным отношениям и градостроительству на территории Восто</w:t>
            </w:r>
            <w:r w:rsidR="000D2D30" w:rsidRPr="00E7687D">
              <w:rPr>
                <w:sz w:val="21"/>
                <w:szCs w:val="21"/>
              </w:rPr>
              <w:t xml:space="preserve">чного административного округа </w:t>
            </w:r>
            <w:r w:rsidRPr="00E7687D">
              <w:rPr>
                <w:sz w:val="21"/>
                <w:szCs w:val="21"/>
              </w:rPr>
              <w:t>от 05.11.2003 г., протокол №33, пункт №40;</w:t>
            </w:r>
          </w:p>
          <w:p w:rsidR="00BD1EEB" w:rsidRPr="00E7687D" w:rsidRDefault="00BD1EEB" w:rsidP="00DC1F27">
            <w:pPr>
              <w:ind w:left="190" w:hanging="190"/>
              <w:jc w:val="both"/>
              <w:rPr>
                <w:sz w:val="21"/>
                <w:szCs w:val="21"/>
              </w:rPr>
            </w:pPr>
            <w:r w:rsidRPr="00E7687D">
              <w:rPr>
                <w:sz w:val="21"/>
                <w:szCs w:val="21"/>
              </w:rPr>
              <w:t>- Решение окружной комиссии по имущественно-земельным отношениям и градостроительству на территории Восточного администра</w:t>
            </w:r>
            <w:r w:rsidR="000D2D30" w:rsidRPr="00E7687D">
              <w:rPr>
                <w:sz w:val="21"/>
                <w:szCs w:val="21"/>
              </w:rPr>
              <w:t>тивного округа</w:t>
            </w:r>
            <w:r w:rsidRPr="00E7687D">
              <w:rPr>
                <w:sz w:val="21"/>
                <w:szCs w:val="21"/>
              </w:rPr>
              <w:t xml:space="preserve"> от 11.02.2004 г., протокол №4, пункт №32;</w:t>
            </w:r>
          </w:p>
          <w:p w:rsidR="00BD1EEB" w:rsidRPr="00E7687D" w:rsidRDefault="00BD1EEB" w:rsidP="00DC1F27">
            <w:pPr>
              <w:ind w:left="190" w:hanging="190"/>
              <w:jc w:val="both"/>
              <w:rPr>
                <w:sz w:val="21"/>
                <w:szCs w:val="21"/>
              </w:rPr>
            </w:pPr>
            <w:r w:rsidRPr="00E7687D">
              <w:rPr>
                <w:sz w:val="21"/>
                <w:szCs w:val="21"/>
              </w:rPr>
              <w:t>- Решение окружной комиссии по имущественно-земельным отношениям и градостроительству на территории Восто</w:t>
            </w:r>
            <w:r w:rsidR="000D2D30" w:rsidRPr="00E7687D">
              <w:rPr>
                <w:sz w:val="21"/>
                <w:szCs w:val="21"/>
              </w:rPr>
              <w:t xml:space="preserve">чного административного округа </w:t>
            </w:r>
            <w:r w:rsidRPr="00E7687D">
              <w:rPr>
                <w:sz w:val="21"/>
                <w:szCs w:val="21"/>
              </w:rPr>
              <w:t>от 19.06.2003 г., протокол №17, пункты №10, 11, 12, 13;</w:t>
            </w:r>
          </w:p>
          <w:p w:rsidR="00BD1EEB" w:rsidRPr="00E7687D" w:rsidRDefault="00BD1EEB" w:rsidP="00DC1F27">
            <w:pPr>
              <w:ind w:left="190" w:hanging="190"/>
              <w:jc w:val="both"/>
              <w:rPr>
                <w:sz w:val="21"/>
                <w:szCs w:val="21"/>
              </w:rPr>
            </w:pPr>
            <w:r w:rsidRPr="00E7687D">
              <w:rPr>
                <w:sz w:val="21"/>
                <w:szCs w:val="21"/>
              </w:rPr>
              <w:t xml:space="preserve">- </w:t>
            </w:r>
            <w:r w:rsidR="000D2D30" w:rsidRPr="00E7687D">
              <w:rPr>
                <w:sz w:val="21"/>
                <w:szCs w:val="21"/>
              </w:rPr>
              <w:t xml:space="preserve"> </w:t>
            </w:r>
            <w:r w:rsidRPr="00E7687D">
              <w:rPr>
                <w:sz w:val="21"/>
                <w:szCs w:val="21"/>
              </w:rPr>
              <w:t>Договор о предоставлении участка в пользование на условиях арен</w:t>
            </w:r>
            <w:r w:rsidR="002A70F3" w:rsidRPr="00E7687D">
              <w:rPr>
                <w:sz w:val="21"/>
                <w:szCs w:val="21"/>
              </w:rPr>
              <w:t>ды (договор аренды земли) (с изменениями от 17.01.1996 г., от 31.12.1996 г., 06.03.1998 г., от 13.10.1998 г., от 27.07.1999 г., 15.12.2002 г., от 16.09.2003 г., от 24.03.2004 г., от 25.10.2010 г., 14.07.2011 г.</w:t>
            </w:r>
            <w:r w:rsidRPr="00E7687D">
              <w:rPr>
                <w:sz w:val="21"/>
                <w:szCs w:val="21"/>
              </w:rPr>
              <w:t>) от 29.12.1994 г. №М-03-001558 между Обществом с</w:t>
            </w:r>
            <w:r w:rsidR="000D2D30" w:rsidRPr="00E7687D">
              <w:rPr>
                <w:sz w:val="21"/>
                <w:szCs w:val="21"/>
              </w:rPr>
              <w:t xml:space="preserve"> ограниченной ответственностью «Стройинвестпроект»</w:t>
            </w:r>
            <w:r w:rsidRPr="00E7687D">
              <w:rPr>
                <w:sz w:val="21"/>
                <w:szCs w:val="21"/>
              </w:rPr>
              <w:t xml:space="preserve"> и Департаментом городского имущества города Москвы, дата государственной регистрации 21.03.2012 года, номер государственной регистрации: 77-77-14/005/2012-329</w:t>
            </w:r>
            <w:r w:rsidR="002A70F3" w:rsidRPr="00E7687D">
              <w:rPr>
                <w:sz w:val="21"/>
                <w:szCs w:val="21"/>
              </w:rPr>
              <w:t>.</w:t>
            </w:r>
          </w:p>
          <w:p w:rsidR="00BD1EEB" w:rsidRPr="00E7687D" w:rsidRDefault="00BD1EEB" w:rsidP="00DC1F27">
            <w:pPr>
              <w:ind w:left="190" w:hanging="190"/>
              <w:jc w:val="both"/>
              <w:rPr>
                <w:sz w:val="21"/>
                <w:szCs w:val="21"/>
              </w:rPr>
            </w:pPr>
          </w:p>
          <w:p w:rsidR="00BD1EEB" w:rsidRPr="00E7687D" w:rsidRDefault="000D2D30" w:rsidP="00F1586B">
            <w:pPr>
              <w:ind w:left="190" w:hanging="190"/>
              <w:jc w:val="both"/>
              <w:rPr>
                <w:sz w:val="21"/>
                <w:szCs w:val="21"/>
              </w:rPr>
            </w:pPr>
            <w:r w:rsidRPr="00E7687D">
              <w:rPr>
                <w:sz w:val="21"/>
                <w:szCs w:val="21"/>
              </w:rPr>
              <w:t xml:space="preserve">    </w:t>
            </w:r>
            <w:r w:rsidR="00BD1EEB" w:rsidRPr="00E7687D">
              <w:rPr>
                <w:sz w:val="21"/>
                <w:szCs w:val="21"/>
              </w:rPr>
              <w:t xml:space="preserve">Права аренды на вышеуказанный земельный участок переданы в залог </w:t>
            </w:r>
            <w:r w:rsidR="00CE5021" w:rsidRPr="00E7687D">
              <w:rPr>
                <w:sz w:val="21"/>
                <w:szCs w:val="21"/>
              </w:rPr>
              <w:t>Коммерческому Банку «ЛОКО–Банк» (акционерное общество)</w:t>
            </w:r>
            <w:r w:rsidR="00BD1EEB" w:rsidRPr="00E7687D">
              <w:rPr>
                <w:sz w:val="21"/>
                <w:szCs w:val="21"/>
              </w:rPr>
              <w:t xml:space="preserve">, далее – «Залогодержатель», на основании Договора ипотеки </w:t>
            </w:r>
            <w:r w:rsidR="00CE5021" w:rsidRPr="00E7687D">
              <w:rPr>
                <w:sz w:val="21"/>
                <w:szCs w:val="21"/>
              </w:rPr>
              <w:t>№ З 2015-270/412 от 03.</w:t>
            </w:r>
            <w:r w:rsidR="00BD1EEB" w:rsidRPr="00E7687D">
              <w:rPr>
                <w:sz w:val="21"/>
                <w:szCs w:val="21"/>
              </w:rPr>
              <w:t>02.2016 г., заключенного между Застройщиком и Залогодержателем и зарегистрированного Управлением Федеральной службы государственной регистрации, кадастра и картографии по Москве</w:t>
            </w:r>
            <w:r w:rsidR="00CE5021" w:rsidRPr="00E7687D">
              <w:rPr>
                <w:sz w:val="21"/>
                <w:szCs w:val="21"/>
              </w:rPr>
              <w:t xml:space="preserve"> </w:t>
            </w:r>
            <w:r w:rsidR="00F1586B" w:rsidRPr="00E7687D">
              <w:rPr>
                <w:sz w:val="21"/>
                <w:szCs w:val="21"/>
              </w:rPr>
              <w:t>29.03.2016</w:t>
            </w:r>
            <w:r w:rsidR="00CE5021" w:rsidRPr="00E7687D">
              <w:rPr>
                <w:sz w:val="21"/>
                <w:szCs w:val="21"/>
              </w:rPr>
              <w:t xml:space="preserve"> </w:t>
            </w:r>
            <w:r w:rsidR="00BD1EEB" w:rsidRPr="00E7687D">
              <w:rPr>
                <w:sz w:val="21"/>
                <w:szCs w:val="21"/>
              </w:rPr>
              <w:t>года</w:t>
            </w:r>
          </w:p>
        </w:tc>
      </w:tr>
    </w:tbl>
    <w:p w:rsidR="00BD1EEB" w:rsidRPr="00E7687D" w:rsidRDefault="00BD1EEB" w:rsidP="00BD1EEB">
      <w:pPr>
        <w:tabs>
          <w:tab w:val="left" w:pos="142"/>
          <w:tab w:val="left" w:pos="993"/>
          <w:tab w:val="left" w:pos="2552"/>
        </w:tabs>
        <w:ind w:right="-8"/>
        <w:jc w:val="both"/>
        <w:rPr>
          <w:bCs/>
          <w:sz w:val="21"/>
          <w:szCs w:val="21"/>
        </w:rPr>
      </w:pPr>
    </w:p>
    <w:p w:rsidR="003F42B0" w:rsidRPr="00E7687D" w:rsidRDefault="007D0681" w:rsidP="007D0681">
      <w:pPr>
        <w:pStyle w:val="a3"/>
        <w:numPr>
          <w:ilvl w:val="0"/>
          <w:numId w:val="1"/>
        </w:numPr>
        <w:tabs>
          <w:tab w:val="left" w:pos="142"/>
          <w:tab w:val="left" w:pos="993"/>
          <w:tab w:val="left" w:pos="2552"/>
        </w:tabs>
        <w:ind w:left="0" w:right="-8" w:firstLine="567"/>
        <w:jc w:val="both"/>
        <w:rPr>
          <w:bCs/>
          <w:sz w:val="21"/>
          <w:szCs w:val="21"/>
        </w:rPr>
      </w:pPr>
      <w:r w:rsidRPr="00E7687D">
        <w:rPr>
          <w:bCs/>
          <w:sz w:val="21"/>
          <w:szCs w:val="21"/>
        </w:rPr>
        <w:lastRenderedPageBreak/>
        <w:t>Читать раздел Проектной де</w:t>
      </w:r>
      <w:bookmarkStart w:id="0" w:name="_GoBack"/>
      <w:bookmarkEnd w:id="0"/>
      <w:r w:rsidRPr="00E7687D">
        <w:rPr>
          <w:bCs/>
          <w:sz w:val="21"/>
          <w:szCs w:val="21"/>
        </w:rPr>
        <w:t>кларации «</w:t>
      </w:r>
      <w:r w:rsidR="003F42B0" w:rsidRPr="00E7687D">
        <w:rPr>
          <w:bCs/>
          <w:sz w:val="21"/>
          <w:szCs w:val="21"/>
        </w:rPr>
        <w:t>Информация об иных договорах и сделках, на основании которых привлекаются денежные средства для строительства, за исключением привлечения денежных средств на основании договоров участия в долевом строительстве</w:t>
      </w:r>
      <w:r w:rsidRPr="00E7687D">
        <w:rPr>
          <w:bCs/>
          <w:sz w:val="21"/>
          <w:szCs w:val="21"/>
        </w:rPr>
        <w:t>»</w:t>
      </w:r>
      <w:r w:rsidRPr="00E7687D">
        <w:rPr>
          <w:sz w:val="21"/>
          <w:szCs w:val="21"/>
        </w:rPr>
        <w:t xml:space="preserve"> </w:t>
      </w:r>
      <w:r w:rsidRPr="00E7687D">
        <w:rPr>
          <w:bCs/>
          <w:sz w:val="21"/>
          <w:szCs w:val="21"/>
        </w:rPr>
        <w:t>в следующей редакции:</w:t>
      </w:r>
    </w:p>
    <w:p w:rsidR="007D0681" w:rsidRPr="00E7687D" w:rsidRDefault="007D0681" w:rsidP="007D0681">
      <w:pPr>
        <w:pStyle w:val="a3"/>
        <w:tabs>
          <w:tab w:val="left" w:pos="142"/>
        </w:tabs>
        <w:ind w:left="0" w:right="-8" w:firstLine="567"/>
        <w:jc w:val="both"/>
        <w:rPr>
          <w:sz w:val="21"/>
          <w:szCs w:val="21"/>
        </w:rPr>
      </w:pPr>
    </w:p>
    <w:tbl>
      <w:tblPr>
        <w:tblW w:w="991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544"/>
        <w:gridCol w:w="7371"/>
      </w:tblGrid>
      <w:tr w:rsidR="00BD1EEB" w:rsidRPr="00E7687D" w:rsidTr="00BD1EEB">
        <w:trPr>
          <w:tblCellSpacing w:w="0" w:type="dxa"/>
          <w:jc w:val="center"/>
        </w:trPr>
        <w:tc>
          <w:tcPr>
            <w:tcW w:w="2544" w:type="dxa"/>
            <w:tcBorders>
              <w:top w:val="outset" w:sz="6" w:space="0" w:color="auto"/>
              <w:left w:val="outset" w:sz="6" w:space="0" w:color="D9D9D9" w:themeColor="background1" w:themeShade="D9"/>
              <w:bottom w:val="outset" w:sz="6" w:space="0" w:color="auto"/>
              <w:right w:val="outset" w:sz="6" w:space="0" w:color="auto"/>
            </w:tcBorders>
            <w:tcMar>
              <w:top w:w="75" w:type="dxa"/>
              <w:left w:w="75" w:type="dxa"/>
              <w:bottom w:w="75" w:type="dxa"/>
              <w:right w:w="75" w:type="dxa"/>
            </w:tcMar>
          </w:tcPr>
          <w:p w:rsidR="00BD1EEB" w:rsidRPr="00E7687D" w:rsidRDefault="00BD1EEB" w:rsidP="00DC1F27">
            <w:pPr>
              <w:rPr>
                <w:b/>
                <w:bCs/>
                <w:sz w:val="21"/>
                <w:szCs w:val="21"/>
              </w:rPr>
            </w:pPr>
            <w:r w:rsidRPr="00E7687D">
              <w:rPr>
                <w:b/>
                <w:bCs/>
                <w:sz w:val="21"/>
                <w:szCs w:val="21"/>
              </w:rPr>
              <w:t>Информация об иных договорах и сделках, на основании которых привлекаются денежные средства для строительства, за исключением привлечения денежных средств на основании договоров участия в долевом строительстве</w:t>
            </w:r>
          </w:p>
        </w:tc>
        <w:tc>
          <w:tcPr>
            <w:tcW w:w="7371" w:type="dxa"/>
            <w:tcBorders>
              <w:top w:val="outset" w:sz="6" w:space="0" w:color="auto"/>
              <w:left w:val="outset" w:sz="6" w:space="0" w:color="auto"/>
              <w:bottom w:val="outset" w:sz="6" w:space="0" w:color="auto"/>
            </w:tcBorders>
            <w:tcMar>
              <w:top w:w="75" w:type="dxa"/>
              <w:left w:w="75" w:type="dxa"/>
              <w:bottom w:w="75" w:type="dxa"/>
              <w:right w:w="75" w:type="dxa"/>
            </w:tcMar>
          </w:tcPr>
          <w:p w:rsidR="00BD1EEB" w:rsidRPr="00E7687D" w:rsidRDefault="00494294" w:rsidP="00911A8A">
            <w:pPr>
              <w:rPr>
                <w:sz w:val="21"/>
                <w:szCs w:val="21"/>
              </w:rPr>
            </w:pPr>
            <w:r w:rsidRPr="00E7687D">
              <w:rPr>
                <w:sz w:val="21"/>
                <w:szCs w:val="21"/>
              </w:rPr>
              <w:t>В рамках реализации строительства заключен договор об открытии невозобновляемой кредитной линии №2015-Ф2Р/270 от 22.12.2015г. с лимитом кредитной линии 500 000 000 рублей.</w:t>
            </w:r>
          </w:p>
        </w:tc>
      </w:tr>
    </w:tbl>
    <w:p w:rsidR="007D0681" w:rsidRDefault="007D0681" w:rsidP="007D0681">
      <w:pPr>
        <w:rPr>
          <w:b/>
          <w:sz w:val="20"/>
          <w:szCs w:val="20"/>
        </w:rPr>
      </w:pPr>
    </w:p>
    <w:p w:rsidR="007D0681" w:rsidRDefault="007D0681" w:rsidP="007D0681">
      <w:pPr>
        <w:rPr>
          <w:b/>
          <w:sz w:val="20"/>
          <w:szCs w:val="20"/>
        </w:rPr>
      </w:pPr>
    </w:p>
    <w:p w:rsidR="007D0681" w:rsidRDefault="007D0681" w:rsidP="007D0681">
      <w:pPr>
        <w:rPr>
          <w:b/>
          <w:sz w:val="20"/>
          <w:szCs w:val="20"/>
        </w:rPr>
      </w:pPr>
    </w:p>
    <w:p w:rsidR="00BD1EEB" w:rsidRPr="00BD1EEB" w:rsidRDefault="00BD1EEB" w:rsidP="00BD1EEB">
      <w:r w:rsidRPr="00BD1EEB">
        <w:rPr>
          <w:sz w:val="22"/>
          <w:szCs w:val="22"/>
        </w:rPr>
        <w:t>Генеральный директор</w:t>
      </w:r>
      <w:r w:rsidRPr="00BD1EEB">
        <w:t xml:space="preserve"> </w:t>
      </w:r>
    </w:p>
    <w:p w:rsidR="00BD1EEB" w:rsidRPr="00BD1EEB" w:rsidRDefault="00BD1EEB" w:rsidP="00BD1EEB">
      <w:pPr>
        <w:rPr>
          <w:sz w:val="22"/>
          <w:szCs w:val="22"/>
        </w:rPr>
      </w:pPr>
      <w:r w:rsidRPr="00BD1EEB">
        <w:t xml:space="preserve">ООО «Стройинвестпроект»                                  </w:t>
      </w:r>
      <w:r w:rsidRPr="00BD1EEB">
        <w:rPr>
          <w:sz w:val="22"/>
          <w:szCs w:val="22"/>
        </w:rPr>
        <w:tab/>
        <w:t>___________________ О.В. Кадацкая</w:t>
      </w:r>
    </w:p>
    <w:p w:rsidR="00FD6A08" w:rsidRPr="00BD1EEB" w:rsidRDefault="00FD6A08">
      <w:pPr>
        <w:rPr>
          <w:sz w:val="22"/>
          <w:szCs w:val="22"/>
        </w:rPr>
      </w:pPr>
    </w:p>
    <w:sectPr w:rsidR="00FD6A08" w:rsidRPr="00BD1EEB" w:rsidSect="007D0681">
      <w:footerReference w:type="default" r:id="rId1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0F" w:rsidRDefault="00C57F0F" w:rsidP="00BD1EEB">
      <w:r>
        <w:separator/>
      </w:r>
    </w:p>
  </w:endnote>
  <w:endnote w:type="continuationSeparator" w:id="0">
    <w:p w:rsidR="00C57F0F" w:rsidRDefault="00C57F0F" w:rsidP="00BD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901985"/>
      <w:docPartObj>
        <w:docPartGallery w:val="Page Numbers (Bottom of Page)"/>
        <w:docPartUnique/>
      </w:docPartObj>
    </w:sdtPr>
    <w:sdtEndPr/>
    <w:sdtContent>
      <w:p w:rsidR="00BD1EEB" w:rsidRDefault="00BD1EEB">
        <w:pPr>
          <w:pStyle w:val="a6"/>
          <w:jc w:val="right"/>
        </w:pPr>
        <w:r>
          <w:fldChar w:fldCharType="begin"/>
        </w:r>
        <w:r>
          <w:instrText>PAGE   \* MERGEFORMAT</w:instrText>
        </w:r>
        <w:r>
          <w:fldChar w:fldCharType="separate"/>
        </w:r>
        <w:r w:rsidR="008028E2">
          <w:rPr>
            <w:noProof/>
          </w:rPr>
          <w:t>2</w:t>
        </w:r>
        <w:r>
          <w:fldChar w:fldCharType="end"/>
        </w:r>
      </w:p>
    </w:sdtContent>
  </w:sdt>
  <w:p w:rsidR="00BD1EEB" w:rsidRDefault="00BD1E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0F" w:rsidRDefault="00C57F0F" w:rsidP="00BD1EEB">
      <w:r>
        <w:separator/>
      </w:r>
    </w:p>
  </w:footnote>
  <w:footnote w:type="continuationSeparator" w:id="0">
    <w:p w:rsidR="00C57F0F" w:rsidRDefault="00C57F0F" w:rsidP="00BD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013AB"/>
    <w:multiLevelType w:val="hybridMultilevel"/>
    <w:tmpl w:val="BBD20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47"/>
    <w:rsid w:val="000056A1"/>
    <w:rsid w:val="000D2D30"/>
    <w:rsid w:val="00171674"/>
    <w:rsid w:val="00180958"/>
    <w:rsid w:val="002A134F"/>
    <w:rsid w:val="002A1DDA"/>
    <w:rsid w:val="002A70F3"/>
    <w:rsid w:val="003B0311"/>
    <w:rsid w:val="003F3B6F"/>
    <w:rsid w:val="003F42B0"/>
    <w:rsid w:val="00494294"/>
    <w:rsid w:val="00533147"/>
    <w:rsid w:val="00681942"/>
    <w:rsid w:val="006C7A80"/>
    <w:rsid w:val="007D0681"/>
    <w:rsid w:val="008028E2"/>
    <w:rsid w:val="008A2610"/>
    <w:rsid w:val="00904BD1"/>
    <w:rsid w:val="00911A8A"/>
    <w:rsid w:val="009621F7"/>
    <w:rsid w:val="00B23EC1"/>
    <w:rsid w:val="00BD1EEB"/>
    <w:rsid w:val="00C57F0F"/>
    <w:rsid w:val="00CE5021"/>
    <w:rsid w:val="00DF237C"/>
    <w:rsid w:val="00E340AE"/>
    <w:rsid w:val="00E7687D"/>
    <w:rsid w:val="00F1586B"/>
    <w:rsid w:val="00FD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1A31"/>
  <w15:docId w15:val="{527523A6-6EC7-468B-BA60-81ADC63C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681"/>
    <w:pPr>
      <w:ind w:left="720"/>
      <w:contextualSpacing/>
    </w:pPr>
  </w:style>
  <w:style w:type="paragraph" w:styleId="a4">
    <w:name w:val="header"/>
    <w:basedOn w:val="a"/>
    <w:link w:val="a5"/>
    <w:uiPriority w:val="99"/>
    <w:unhideWhenUsed/>
    <w:rsid w:val="00BD1EEB"/>
    <w:pPr>
      <w:tabs>
        <w:tab w:val="center" w:pos="4677"/>
        <w:tab w:val="right" w:pos="9355"/>
      </w:tabs>
    </w:pPr>
  </w:style>
  <w:style w:type="character" w:customStyle="1" w:styleId="a5">
    <w:name w:val="Верхний колонтитул Знак"/>
    <w:basedOn w:val="a0"/>
    <w:link w:val="a4"/>
    <w:uiPriority w:val="99"/>
    <w:rsid w:val="00BD1EE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EEB"/>
    <w:pPr>
      <w:tabs>
        <w:tab w:val="center" w:pos="4677"/>
        <w:tab w:val="right" w:pos="9355"/>
      </w:tabs>
    </w:pPr>
  </w:style>
  <w:style w:type="character" w:customStyle="1" w:styleId="a7">
    <w:name w:val="Нижний колонтитул Знак"/>
    <w:basedOn w:val="a0"/>
    <w:link w:val="a6"/>
    <w:uiPriority w:val="99"/>
    <w:rsid w:val="00BD1EEB"/>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681942"/>
    <w:rPr>
      <w:sz w:val="16"/>
      <w:szCs w:val="16"/>
    </w:rPr>
  </w:style>
  <w:style w:type="paragraph" w:styleId="a9">
    <w:name w:val="annotation text"/>
    <w:basedOn w:val="a"/>
    <w:link w:val="aa"/>
    <w:uiPriority w:val="99"/>
    <w:semiHidden/>
    <w:unhideWhenUsed/>
    <w:rsid w:val="00681942"/>
    <w:rPr>
      <w:sz w:val="20"/>
      <w:szCs w:val="20"/>
    </w:rPr>
  </w:style>
  <w:style w:type="character" w:customStyle="1" w:styleId="aa">
    <w:name w:val="Текст примечания Знак"/>
    <w:basedOn w:val="a0"/>
    <w:link w:val="a9"/>
    <w:uiPriority w:val="99"/>
    <w:semiHidden/>
    <w:rsid w:val="0068194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81942"/>
    <w:rPr>
      <w:b/>
      <w:bCs/>
    </w:rPr>
  </w:style>
  <w:style w:type="character" w:customStyle="1" w:styleId="ac">
    <w:name w:val="Тема примечания Знак"/>
    <w:basedOn w:val="aa"/>
    <w:link w:val="ab"/>
    <w:uiPriority w:val="99"/>
    <w:semiHidden/>
    <w:rsid w:val="0068194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681942"/>
    <w:rPr>
      <w:rFonts w:ascii="Tahoma" w:hAnsi="Tahoma" w:cs="Tahoma"/>
      <w:sz w:val="16"/>
      <w:szCs w:val="16"/>
    </w:rPr>
  </w:style>
  <w:style w:type="character" w:customStyle="1" w:styleId="ae">
    <w:name w:val="Текст выноски Знак"/>
    <w:basedOn w:val="a0"/>
    <w:link w:val="ad"/>
    <w:uiPriority w:val="99"/>
    <w:semiHidden/>
    <w:rsid w:val="006819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DocumentSet ItemUpdated</Name>
    <Synchronization>Synchronous</Synchronization>
    <Type>10002</Type>
    <SequenceNumber>100</SequenceNumber>
    <Url/>
    <Assembly>Microsoft.Office.DocumentManagement, Version=15.0.0.0, Culture=neutral, PublicKeyToken=71e9bce111e9429c</Assembly>
    <Class>Microsoft.Office.DocumentManagement.DocumentSets.DocumentSetEventReceiver</Class>
    <Data/>
    <Filter/>
  </Receiver>
  <Receiver>
    <Name>DocumentSet ItemAdded</Name>
    <Synchronization>Synchronous</Synchronization>
    <Type>10001</Type>
    <SequenceNumber>100</SequenceNumber>
    <Url/>
    <Assembly>Microsoft.Office.DocumentManagement, Version=15.0.0.0, Culture=neutral, PublicKeyToken=71e9bce111e9429c</Assembly>
    <Class>Microsoft.Office.DocumentManagement.DocumentSets.DocumentSetItemsEventReceiver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9B46C66C5C6D40A833E879050E8A13" ma:contentTypeVersion="36" ma:contentTypeDescription="Создание документа." ma:contentTypeScope="" ma:versionID="348f4df53455a2d857618e4ee413cedc">
  <xsd:schema xmlns:xsd="http://www.w3.org/2001/XMLSchema" xmlns:xs="http://www.w3.org/2001/XMLSchema" xmlns:p="http://schemas.microsoft.com/office/2006/metadata/properties" xmlns:ns2="464ddf7e-0dee-4320-970d-e1b6cff75177" xmlns:ns3="2348288c-123f-46d7-840b-215ac5c1f183" xmlns:ns4="7e1f04e9-d32a-4b6b-8388-b9e63e9b8ed0" targetNamespace="http://schemas.microsoft.com/office/2006/metadata/properties" ma:root="true" ma:fieldsID="4900426e536da2e93c1f254f1bec1a35" ns2:_="" ns3:_="" ns4:_="">
    <xsd:import namespace="464ddf7e-0dee-4320-970d-e1b6cff75177"/>
    <xsd:import namespace="2348288c-123f-46d7-840b-215ac5c1f183"/>
    <xsd:import namespace="7e1f04e9-d32a-4b6b-8388-b9e63e9b8ed0"/>
    <xsd:element name="properties">
      <xsd:complexType>
        <xsd:sequence>
          <xsd:element name="documentManagement">
            <xsd:complexType>
              <xsd:all>
                <xsd:element ref="ns2:_x041f__x0440__x0435__x043a__x0442__x043d__x0430__x044f__x0020__x0433__x0440__x0443__x043f__x043f__x0430_" minOccurs="0"/>
                <xsd:element ref="ns3:Тип_x0020_договора" minOccurs="0"/>
                <xsd:element ref="ns3:Юридическое_x0020_лицо" minOccurs="0"/>
                <xsd:element ref="ns3:Контрагент" minOccurs="0"/>
                <xsd:element ref="ns4:_x041d__x043e__x043c__x0435__x0440_" minOccurs="0"/>
                <xsd:element ref="ns4:_x0414__x0430__x0442__x0430_" minOccurs="0"/>
                <xsd:element ref="ns4:_x0421__x0440__x043e__x043a__x0020__x0434__x043e__x0433__x043e__x0432__x043e__x0440__x0430_" minOccurs="0"/>
                <xsd:element ref="ns4:_x0421__x0443__x043c__x043c__x0430__x0020__x0434__x043e__x0433__x043e__x0432__x043e__x0440__x0430_" minOccurs="0"/>
                <xsd:element ref="ns3:Валюта" minOccurs="0"/>
                <xsd:element ref="ns4:_x041d__x043e__x043c__x0435__x0440__x0020__x043a__x043e__x043d__x0442__x0440__x0430__x0433__x0435__x043d__x0442__x0430_" minOccurs="0"/>
                <xsd:element ref="ns3:Статус_x0020_договора" minOccurs="0"/>
                <xsd:element ref="ns2:_x0418__x0434__x041a__x0430__x0440__x0442__x043e__x0447__x043a__x0438_" minOccurs="0"/>
                <xsd:element ref="ns2:_x041a__x0430__x0442__x043e__x0447__x043a__x0430__x0020__x0441__x043e__x0433__x043b__x0430__x0441__x043e__x0432__x0430__x043d__x0438__x044f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ddf7e-0dee-4320-970d-e1b6cff75177" elementFormDefault="qualified">
    <xsd:import namespace="http://schemas.microsoft.com/office/2006/documentManagement/types"/>
    <xsd:import namespace="http://schemas.microsoft.com/office/infopath/2007/PartnerControls"/>
    <xsd:element name="_x041f__x0440__x0435__x043a__x0442__x043d__x0430__x044f__x0020__x0433__x0440__x0443__x043f__x043f__x0430_" ma:index="1" nillable="true" ma:displayName="Проектная группа" ma:description="" ma:list="{fe3e444e-9ebb-45a2-b5c6-5568c32043a6}" ma:internalName="_x041f__x0440__x0435__x043a__x0442__x043d__x0430__x044f__x0020__x0433__x0440__x0443__x043f__x043f__x0430_" ma:showField="Title" ma:web="{2348288C-123F-46D7-840B-215AC5C1F183}">
      <xsd:simpleType>
        <xsd:restriction base="dms:Lookup"/>
      </xsd:simpleType>
    </xsd:element>
    <xsd:element name="_x0418__x0434__x041a__x0430__x0440__x0442__x043e__x0447__x043a__x0438_" ma:index="13" nillable="true" ma:displayName="ИдКарточки" ma:indexed="true" ma:internalName="_x0418__x0434__x041a__x0430__x0440__x0442__x043e__x0447__x043a__x0438_">
      <xsd:simpleType>
        <xsd:restriction base="dms:Text"/>
      </xsd:simpleType>
    </xsd:element>
    <xsd:element name="_x041a__x0430__x0442__x043e__x0447__x043a__x0430__x0020__x0441__x043e__x0433__x043b__x0430__x0441__x043e__x0432__x0430__x043d__x0438__x044f_" ma:index="14" nillable="true" ma:displayName="Каточка согласования" ma:description="" ma:list="{7587bc32-691d-491c-b8d7-55a5f6c41250}" ma:internalName="_x041a__x0430__x0442__x043e__x0447__x043a__x0430__x0020__x0441__x043e__x0433__x043b__x0430__x0441__x043e__x0432__x0430__x043d__x0438__x044f_" ma:showField="_UIVersionString" ma:web="{2348288C-123F-46D7-840B-215AC5C1F18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348288c-123f-46d7-840b-215ac5c1f183" elementFormDefault="qualified">
    <xsd:import namespace="http://schemas.microsoft.com/office/2006/documentManagement/types"/>
    <xsd:import namespace="http://schemas.microsoft.com/office/infopath/2007/PartnerControls"/>
    <xsd:element name="Тип_x0020_договора" ma:index="2" nillable="true" ma:displayName="Тип договора" ma:description="" ma:list="{654276b2-75c3-43e5-be24-b6530089cc8a}" ma:internalName="_x0422__x0438__x043f__x0020__x0434__x043e__x0433__x043e__x0432__x043e__x0440__x0430_" ma:showField="Title" ma:web="{2348288C-123F-46D7-840B-215AC5C1F183}">
      <xsd:simpleType>
        <xsd:restriction base="dms:Lookup"/>
      </xsd:simpleType>
    </xsd:element>
    <xsd:element name="Юридическое_x0020_лицо" ma:index="4" nillable="true" ma:displayName="Юридическое лицо" ma:description="" ma:list="{5fedd4d5-849c-406e-9e74-2fe7705973e4}" ma:internalName="_x042e__x0440__x0438__x0434__x0438__x0447__x0435__x0441__x043a__x043e__x0435__x0020__x043b__x0438__x0446__x043e_" ma:showField="_x041d__x0430__x0438__x043c__x04" ma:web="{2348288C-123F-46D7-840B-215AC5C1F183}">
      <xsd:simpleType>
        <xsd:restriction base="dms:Lookup"/>
      </xsd:simpleType>
    </xsd:element>
    <xsd:element name="Контрагент" ma:index="5" nillable="true" ma:displayName="Контрагент" ma:description="" ma:list="{343a240f-d4b4-4c66-8b17-ac58b45f725e}" ma:internalName="_x041a__x043e__x043d__x0442__x0440__x0430__x0433__x0435__x043d__x0442_" ma:showField="_x041d__x0430__x0438__x043c__x04" ma:web="{2348288C-123F-46D7-840B-215AC5C1F183}">
      <xsd:simpleType>
        <xsd:restriction base="dms:Lookup"/>
      </xsd:simpleType>
    </xsd:element>
    <xsd:element name="Валюта" ma:index="10" nillable="true" ma:displayName="Валюта" ma:description="" ma:list="{f360ea4e-9e42-4c67-88fc-e55c7e2e1c86}" ma:internalName="_x0412__x0430__x043b__x044e__x0442__x0430_" ma:showField="Title" ma:web="{2348288C-123F-46D7-840B-215AC5C1F183}">
      <xsd:simpleType>
        <xsd:restriction base="dms:Lookup"/>
      </xsd:simpleType>
    </xsd:element>
    <xsd:element name="Статус_x0020_договора" ma:index="12" nillable="true" ma:displayName="Статус договора" ma:default="На согласовании" ma:description="" ma:format="Dropdown" ma:internalName="_x0421__x0442__x0430__x0442__x0443__x0441__x0020__x0434__x043e__x0433__x043e__x0432__x043e__x0440__x0430_">
      <xsd:simpleType>
        <xsd:restriction base="dms:Choice">
          <xsd:enumeration value="Не согласован"/>
          <xsd:enumeration value="На согласовании"/>
          <xsd:enumeration value="Согласован"/>
          <xsd:enumeration value="Подписан"/>
          <xsd:enumeration value="Архив"/>
        </xsd:restriction>
      </xsd:simpleType>
    </xsd:element>
    <xsd:element name="_dlc_DocId" ma:index="17"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8"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1f04e9-d32a-4b6b-8388-b9e63e9b8ed0" elementFormDefault="qualified">
    <xsd:import namespace="http://schemas.microsoft.com/office/2006/documentManagement/types"/>
    <xsd:import namespace="http://schemas.microsoft.com/office/infopath/2007/PartnerControls"/>
    <xsd:element name="_x041d__x043e__x043c__x0435__x0440_" ma:index="6" nillable="true" ma:displayName="Номер" ma:internalName="_x041d__x043e__x043c__x0435__x0440_">
      <xsd:simpleType>
        <xsd:restriction base="dms:Text"/>
      </xsd:simpleType>
    </xsd:element>
    <xsd:element name="_x0414__x0430__x0442__x0430_" ma:index="7" nillable="true" ma:displayName="Дата" ma:default="[today]" ma:description="" ma:format="DateOnly" ma:internalName="_x0414__x0430__x0442__x0430_">
      <xsd:simpleType>
        <xsd:restriction base="dms:DateTime"/>
      </xsd:simpleType>
    </xsd:element>
    <xsd:element name="_x0421__x0440__x043e__x043a__x0020__x0434__x043e__x0433__x043e__x0432__x043e__x0440__x0430_" ma:index="8" nillable="true" ma:displayName="Срок договора" ma:internalName="_x0421__x0440__x043e__x043a__x0020__x0434__x043e__x0433__x043e__x0432__x043e__x0440__x0430_">
      <xsd:simpleType>
        <xsd:restriction base="dms:DateTime"/>
      </xsd:simpleType>
    </xsd:element>
    <xsd:element name="_x0421__x0443__x043c__x043c__x0430__x0020__x0434__x043e__x0433__x043e__x0432__x043e__x0440__x0430_" ma:index="9" nillable="true" ma:displayName="Сумма договора" ma:decimals="2" ma:default="0" ma:description="" ma:internalName="_x0421__x0443__x043c__x043c__x0430__x0020__x0434__x043e__x0433__x043e__x0432__x043e__x0440__x0430_">
      <xsd:simpleType>
        <xsd:restriction base="dms:Number"/>
      </xsd:simpleType>
    </xsd:element>
    <xsd:element name="_x041d__x043e__x043c__x0435__x0440__x0020__x043a__x043e__x043d__x0442__x0440__x0430__x0433__x0435__x043d__x0442__x0430_" ma:index="11" nillable="true" ma:displayName="Номер контрагента" ma:internalName="_x041d__x043e__x043c__x0435__x0440__x0020__x043a__x043e__x043d__x0442__x0440__x0430__x0433__x0435__x043d__x0442__x043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d__x043e__x043c__x0435__x0440__x0020__x043a__x043e__x043d__x0442__x0440__x0430__x0433__x0435__x043d__x0442__x0430_ xmlns="7e1f04e9-d32a-4b6b-8388-b9e63e9b8ed0" xsi:nil="true"/>
    <_x0418__x0434__x041a__x0430__x0440__x0442__x043e__x0447__x043a__x0438_ xmlns="464ddf7e-0dee-4320-970d-e1b6cff75177" xsi:nil="true"/>
    <_x041f__x0440__x0435__x043a__x0442__x043d__x0430__x044f__x0020__x0433__x0440__x0443__x043f__x043f__x0430_ xmlns="464ddf7e-0dee-4320-970d-e1b6cff75177" xsi:nil="true"/>
    <Юридическое_x0020_лицо xmlns="2348288c-123f-46d7-840b-215ac5c1f183" xsi:nil="true"/>
    <Контрагент xmlns="2348288c-123f-46d7-840b-215ac5c1f183" xsi:nil="true"/>
    <_x041d__x043e__x043c__x0435__x0440_ xmlns="7e1f04e9-d32a-4b6b-8388-b9e63e9b8ed0" xsi:nil="true"/>
    <Валюта xmlns="2348288c-123f-46d7-840b-215ac5c1f183" xsi:nil="true"/>
    <_x041a__x0430__x0442__x043e__x0447__x043a__x0430__x0020__x0441__x043e__x0433__x043b__x0430__x0441__x043e__x0432__x0430__x043d__x0438__x044f_ xmlns="464ddf7e-0dee-4320-970d-e1b6cff75177" xsi:nil="true"/>
    <_x0414__x0430__x0442__x0430_ xmlns="7e1f04e9-d32a-4b6b-8388-b9e63e9b8ed0">2016-02-08T08:23:19+00:00</_x0414__x0430__x0442__x0430_>
    <Тип_x0020_договора xmlns="2348288c-123f-46d7-840b-215ac5c1f183" xsi:nil="true"/>
    <_x0421__x0443__x043c__x043c__x0430__x0020__x0434__x043e__x0433__x043e__x0432__x043e__x0440__x0430_ xmlns="7e1f04e9-d32a-4b6b-8388-b9e63e9b8ed0">0</_x0421__x0443__x043c__x043c__x0430__x0020__x0434__x043e__x0433__x043e__x0432__x043e__x0440__x0430_>
    <_x0421__x0440__x043e__x043a__x0020__x0434__x043e__x0433__x043e__x0432__x043e__x0440__x0430_ xmlns="7e1f04e9-d32a-4b6b-8388-b9e63e9b8ed0" xsi:nil="true"/>
    <Статус_x0020_договора xmlns="2348288c-123f-46d7-840b-215ac5c1f183">На согласовании</Статус_x0020_договора>
    <_dlc_DocId xmlns="2348288c-123f-46d7-840b-215ac5c1f183">WAFFZVAQDQPU-48-48647</_dlc_DocId>
    <_dlc_DocIdUrl xmlns="2348288c-123f-46d7-840b-215ac5c1f183">
      <Url>https://sp.mr-group.ru:46873/sites/DocWorkFlow/_layouts/15/DocIdRedir.aspx?ID=WAFFZVAQDQPU-48-48647</Url>
      <Description>WAFFZVAQDQPU-48-48647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12D7-724F-4A22-A627-1D9C3035F6C7}">
  <ds:schemaRefs>
    <ds:schemaRef ds:uri="http://schemas.microsoft.com/sharepoint/events"/>
  </ds:schemaRefs>
</ds:datastoreItem>
</file>

<file path=customXml/itemProps2.xml><?xml version="1.0" encoding="utf-8"?>
<ds:datastoreItem xmlns:ds="http://schemas.openxmlformats.org/officeDocument/2006/customXml" ds:itemID="{0C514F22-421B-4A73-A52F-07D5653A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ddf7e-0dee-4320-970d-e1b6cff75177"/>
    <ds:schemaRef ds:uri="2348288c-123f-46d7-840b-215ac5c1f183"/>
    <ds:schemaRef ds:uri="7e1f04e9-d32a-4b6b-8388-b9e63e9b8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3212E-171F-4A2E-ACD6-8257FB2C3FE5}">
  <ds:schemaRefs>
    <ds:schemaRef ds:uri="http://schemas.microsoft.com/sharepoint/v3/contenttype/forms"/>
  </ds:schemaRefs>
</ds:datastoreItem>
</file>

<file path=customXml/itemProps4.xml><?xml version="1.0" encoding="utf-8"?>
<ds:datastoreItem xmlns:ds="http://schemas.openxmlformats.org/officeDocument/2006/customXml" ds:itemID="{7532B892-E0F9-4D3D-848D-DBA97163E05D}">
  <ds:schemaRefs>
    <ds:schemaRef ds:uri="http://schemas.microsoft.com/office/2006/metadata/properties"/>
    <ds:schemaRef ds:uri="http://schemas.microsoft.com/office/infopath/2007/PartnerControls"/>
    <ds:schemaRef ds:uri="7e1f04e9-d32a-4b6b-8388-b9e63e9b8ed0"/>
    <ds:schemaRef ds:uri="464ddf7e-0dee-4320-970d-e1b6cff75177"/>
    <ds:schemaRef ds:uri="2348288c-123f-46d7-840b-215ac5c1f183"/>
  </ds:schemaRefs>
</ds:datastoreItem>
</file>

<file path=customXml/itemProps5.xml><?xml version="1.0" encoding="utf-8"?>
<ds:datastoreItem xmlns:ds="http://schemas.openxmlformats.org/officeDocument/2006/customXml" ds:itemID="{FF0B7AD9-9B8D-48C4-A83E-3DD55DF6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Климова Ольга Николаевна</dc:creator>
  <cp:keywords/>
  <dc:description/>
  <cp:lastModifiedBy>Базали Ксения Георгиевна</cp:lastModifiedBy>
  <cp:revision>2</cp:revision>
  <cp:lastPrinted>2016-03-30T15:01:00Z</cp:lastPrinted>
  <dcterms:created xsi:type="dcterms:W3CDTF">2016-03-30T15:12:00Z</dcterms:created>
  <dcterms:modified xsi:type="dcterms:W3CDTF">2016-03-30T15:12:00Z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0x010100BA9B46C66C5C6D40A833E879050E8A13</vt:lpwstr>
  </property>
  <property fmtid="{D5CDD505-2E9C-101B-9397-08002B2CF9AE}" pid="3" name="_dlc_DocIdItemGuid">
    <vt:lpwstr>2de50710-ba9e-4acb-aba0-63c0575c30c1</vt:lpwstr>
  </property>
</Properties>
</file>